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161E7DFF"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0D4CBE">
        <w:rPr>
          <w:rFonts w:ascii="Arial" w:hAnsi="Arial" w:cs="Arial"/>
          <w:b/>
          <w:bCs/>
          <w:noProof/>
          <w:sz w:val="24"/>
          <w:szCs w:val="24"/>
          <w:lang w:eastAsia="ja-JP"/>
        </w:rPr>
        <w:t>10</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0D4CBE">
        <w:rPr>
          <w:rFonts w:ascii="Arial" w:hAnsi="Arial" w:cs="Arial"/>
          <w:b/>
          <w:bCs/>
          <w:noProof/>
          <w:sz w:val="24"/>
          <w:szCs w:val="24"/>
          <w:lang w:eastAsia="ja-JP"/>
        </w:rPr>
        <w:t>2</w:t>
      </w:r>
      <w:r w:rsidR="000D4CBE" w:rsidRPr="000D4CBE">
        <w:rPr>
          <w:rFonts w:ascii="Arial" w:hAnsi="Arial" w:cs="Arial"/>
          <w:b/>
          <w:bCs/>
          <w:noProof/>
          <w:sz w:val="24"/>
          <w:szCs w:val="24"/>
          <w:lang w:eastAsia="ja-JP"/>
        </w:rPr>
        <w:t>4</w:t>
      </w:r>
      <w:r w:rsidR="008D435E">
        <w:rPr>
          <w:rFonts w:ascii="Arial" w:hAnsi="Arial" w:cs="Arial"/>
          <w:b/>
          <w:bCs/>
          <w:noProof/>
          <w:sz w:val="24"/>
          <w:szCs w:val="24"/>
          <w:lang w:eastAsia="ja-JP"/>
        </w:rPr>
        <w:t>02679</w:t>
      </w:r>
    </w:p>
    <w:p w14:paraId="2E836912" w14:textId="5473EDAC" w:rsidR="009C4690" w:rsidRPr="009D608E" w:rsidRDefault="009C4690" w:rsidP="0CEF8DC8">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highlight w:val="yellow"/>
          <w:lang w:eastAsia="ja-JP"/>
        </w:rPr>
      </w:pPr>
      <w:r w:rsidRPr="0CEF8DC8">
        <w:rPr>
          <w:rFonts w:ascii="Arial" w:hAnsi="Arial" w:cs="Arial"/>
          <w:b/>
          <w:bCs/>
          <w:noProof/>
          <w:sz w:val="24"/>
          <w:szCs w:val="24"/>
          <w:lang w:eastAsia="ja-JP"/>
        </w:rPr>
        <w:t xml:space="preserve">Athens, </w:t>
      </w:r>
      <w:r w:rsidR="00174C89" w:rsidRPr="0CEF8DC8">
        <w:rPr>
          <w:rFonts w:ascii="Arial" w:hAnsi="Arial" w:cs="Arial"/>
          <w:b/>
          <w:bCs/>
          <w:noProof/>
          <w:sz w:val="24"/>
          <w:szCs w:val="24"/>
          <w:lang w:eastAsia="ja-JP"/>
        </w:rPr>
        <w:t>G</w:t>
      </w:r>
      <w:r w:rsidR="0C76B976" w:rsidRPr="0CEF8DC8">
        <w:rPr>
          <w:rFonts w:ascii="Arial" w:hAnsi="Arial" w:cs="Arial"/>
          <w:b/>
          <w:bCs/>
          <w:noProof/>
          <w:sz w:val="24"/>
          <w:szCs w:val="24"/>
          <w:lang w:eastAsia="ja-JP"/>
        </w:rPr>
        <w:t>reece</w:t>
      </w:r>
      <w:r w:rsidRPr="0CEF8DC8">
        <w:rPr>
          <w:rFonts w:ascii="Arial" w:hAnsi="Arial" w:cs="Arial"/>
          <w:b/>
          <w:bCs/>
          <w:noProof/>
          <w:sz w:val="24"/>
          <w:szCs w:val="24"/>
          <w:lang w:eastAsia="ja-JP"/>
        </w:rPr>
        <w:t>, 2</w:t>
      </w:r>
      <w:r w:rsidR="000D4CBE" w:rsidRPr="0CEF8DC8">
        <w:rPr>
          <w:rFonts w:ascii="Arial" w:hAnsi="Arial" w:cs="Arial"/>
          <w:b/>
          <w:bCs/>
          <w:noProof/>
          <w:sz w:val="24"/>
          <w:szCs w:val="24"/>
          <w:lang w:eastAsia="ja-JP"/>
        </w:rPr>
        <w:t>6</w:t>
      </w:r>
      <w:r w:rsidRPr="0CEF8DC8">
        <w:rPr>
          <w:rFonts w:ascii="Arial" w:hAnsi="Arial" w:cs="Arial"/>
          <w:b/>
          <w:bCs/>
          <w:noProof/>
          <w:sz w:val="24"/>
          <w:szCs w:val="24"/>
          <w:vertAlign w:val="superscript"/>
          <w:lang w:eastAsia="ja-JP"/>
        </w:rPr>
        <w:t>th</w:t>
      </w:r>
      <w:r w:rsidRPr="0CEF8DC8">
        <w:rPr>
          <w:rFonts w:ascii="Arial" w:hAnsi="Arial" w:cs="Arial"/>
          <w:b/>
          <w:bCs/>
          <w:noProof/>
          <w:sz w:val="24"/>
          <w:szCs w:val="24"/>
          <w:lang w:eastAsia="ja-JP"/>
        </w:rPr>
        <w:t xml:space="preserve"> February</w:t>
      </w:r>
      <w:r w:rsidRPr="0CEF8DC8">
        <w:rPr>
          <w:rFonts w:ascii="Arial" w:hAnsi="Arial" w:cs="Arial"/>
          <w:b/>
          <w:bCs/>
          <w:noProof/>
          <w:sz w:val="24"/>
          <w:szCs w:val="24"/>
          <w:vertAlign w:val="superscript"/>
          <w:lang w:eastAsia="ja-JP"/>
        </w:rPr>
        <w:t xml:space="preserve"> </w:t>
      </w:r>
      <w:r w:rsidRPr="0CEF8DC8">
        <w:rPr>
          <w:rFonts w:ascii="Arial" w:hAnsi="Arial" w:cs="Arial"/>
          <w:b/>
          <w:bCs/>
          <w:noProof/>
          <w:sz w:val="24"/>
          <w:szCs w:val="24"/>
          <w:lang w:eastAsia="ja-JP"/>
        </w:rPr>
        <w:t>– 0</w:t>
      </w:r>
      <w:r w:rsidR="000D4CBE" w:rsidRPr="0CEF8DC8">
        <w:rPr>
          <w:rFonts w:ascii="Arial" w:hAnsi="Arial" w:cs="Arial"/>
          <w:b/>
          <w:bCs/>
          <w:noProof/>
          <w:sz w:val="24"/>
          <w:szCs w:val="24"/>
          <w:lang w:eastAsia="ja-JP"/>
        </w:rPr>
        <w:t>1</w:t>
      </w:r>
      <w:r w:rsidR="000D4CBE" w:rsidRPr="0CEF8DC8">
        <w:rPr>
          <w:rFonts w:ascii="Arial" w:hAnsi="Arial" w:cs="Arial"/>
          <w:b/>
          <w:bCs/>
          <w:noProof/>
          <w:sz w:val="24"/>
          <w:szCs w:val="24"/>
          <w:vertAlign w:val="superscript"/>
          <w:lang w:eastAsia="ja-JP"/>
        </w:rPr>
        <w:t xml:space="preserve"> </w:t>
      </w:r>
      <w:r w:rsidR="000D4CBE" w:rsidRPr="0CEF8DC8">
        <w:rPr>
          <w:rFonts w:ascii="Arial" w:hAnsi="Arial" w:cs="Arial"/>
          <w:b/>
          <w:bCs/>
          <w:noProof/>
          <w:sz w:val="24"/>
          <w:szCs w:val="24"/>
          <w:lang w:eastAsia="ja-JP"/>
        </w:rPr>
        <w:t>March</w:t>
      </w:r>
      <w:r w:rsidRPr="0CEF8DC8">
        <w:rPr>
          <w:rFonts w:ascii="Arial" w:hAnsi="Arial" w:cs="Arial"/>
          <w:b/>
          <w:bCs/>
          <w:noProof/>
          <w:sz w:val="24"/>
          <w:szCs w:val="24"/>
          <w:lang w:eastAsia="ja-JP"/>
        </w:rPr>
        <w:t xml:space="preserve"> 202</w:t>
      </w:r>
      <w:r w:rsidR="000D4CBE" w:rsidRPr="0CEF8DC8">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3B141964" w:rsidR="009C4690" w:rsidRPr="0049600E" w:rsidRDefault="009C4690" w:rsidP="009C4690">
      <w:pPr>
        <w:tabs>
          <w:tab w:val="left" w:pos="1985"/>
        </w:tabs>
        <w:spacing w:after="120"/>
        <w:rPr>
          <w:rFonts w:ascii="Arial" w:eastAsia="MS Mincho" w:hAnsi="Arial" w:cs="Arial"/>
          <w:b/>
          <w:bCs/>
          <w:sz w:val="24"/>
          <w:lang w:val="en-US"/>
        </w:rPr>
      </w:pPr>
      <w:r w:rsidRPr="0049600E">
        <w:rPr>
          <w:rFonts w:ascii="Arial" w:eastAsia="MS Mincho" w:hAnsi="Arial" w:cs="Arial"/>
          <w:b/>
          <w:bCs/>
          <w:sz w:val="24"/>
          <w:lang w:val="en-US"/>
        </w:rPr>
        <w:t>Agenda Item:</w:t>
      </w:r>
      <w:r w:rsidRPr="0049600E">
        <w:rPr>
          <w:rFonts w:ascii="Arial" w:eastAsia="MS Mincho" w:hAnsi="Arial" w:cs="Arial"/>
          <w:b/>
          <w:bCs/>
          <w:sz w:val="24"/>
          <w:lang w:val="en-US"/>
        </w:rPr>
        <w:tab/>
      </w:r>
      <w:r w:rsidR="00770CB7" w:rsidRPr="0049600E">
        <w:rPr>
          <w:rFonts w:ascii="Arial" w:eastAsia="MS Mincho" w:hAnsi="Arial" w:cs="Arial"/>
          <w:b/>
          <w:bCs/>
          <w:sz w:val="24"/>
          <w:lang w:val="en-US"/>
        </w:rPr>
        <w:t>8.14.2.4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33958C13"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B24751" w:rsidRPr="00B24751">
        <w:rPr>
          <w:rFonts w:ascii="Arial" w:eastAsia="MS Mincho" w:hAnsi="Arial" w:cs="Arial"/>
          <w:b/>
          <w:bCs/>
          <w:sz w:val="24"/>
          <w:szCs w:val="24"/>
        </w:rPr>
        <w:t>On remaining issues related to RedCap positioning core requirement</w:t>
      </w:r>
    </w:p>
    <w:p w14:paraId="35E39539" w14:textId="0276CB3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0D4CBE">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7799970A" w:rsidR="001B59FE" w:rsidRPr="001B59FE" w:rsidRDefault="00B24751" w:rsidP="001B59FE">
      <w:pPr>
        <w:rPr>
          <w:lang w:eastAsia="zh-CN"/>
        </w:rPr>
      </w:pPr>
      <w:r>
        <w:rPr>
          <w:lang w:eastAsia="zh-CN"/>
        </w:rPr>
        <w:t>RAN4#109 closed the core part of the rel. 18 WI on RedCap positioning</w:t>
      </w:r>
      <w:r w:rsidR="003D5E78">
        <w:rPr>
          <w:lang w:eastAsia="zh-CN"/>
        </w:rPr>
        <w:t>.</w:t>
      </w:r>
      <w:r>
        <w:rPr>
          <w:lang w:eastAsia="zh-CN"/>
        </w:rPr>
        <w:t xml:space="preserve"> The agreements reached in the meeting are captured in the WF document [1]. </w:t>
      </w:r>
      <w:r w:rsidR="002B5CE1">
        <w:rPr>
          <w:lang w:eastAsia="zh-CN"/>
        </w:rPr>
        <w:t>Some issues are however left to be</w:t>
      </w:r>
      <w:r w:rsidR="009E492D">
        <w:rPr>
          <w:lang w:eastAsia="zh-CN"/>
        </w:rPr>
        <w:t xml:space="preserve"> resolved. </w:t>
      </w:r>
      <w:r w:rsidR="00EA3271">
        <w:rPr>
          <w:lang w:eastAsia="zh-CN"/>
        </w:rPr>
        <w:t xml:space="preserve">Those issues are discussed in this contribution and </w:t>
      </w:r>
      <w:r w:rsidR="00CD3A35">
        <w:rPr>
          <w:lang w:eastAsia="zh-CN"/>
        </w:rPr>
        <w:t xml:space="preserve">Ericsson view on </w:t>
      </w:r>
      <w:r w:rsidR="0049600E">
        <w:rPr>
          <w:lang w:eastAsia="zh-CN"/>
        </w:rPr>
        <w:t>them</w:t>
      </w:r>
      <w:r w:rsidR="00CD3A35">
        <w:rPr>
          <w:lang w:eastAsia="zh-CN"/>
        </w:rPr>
        <w:t xml:space="preserve"> </w:t>
      </w:r>
      <w:r w:rsidR="0049600E">
        <w:rPr>
          <w:lang w:eastAsia="zh-CN"/>
        </w:rPr>
        <w:t>is</w:t>
      </w:r>
      <w:r w:rsidR="00CD3A35">
        <w:rPr>
          <w:lang w:eastAsia="zh-CN"/>
        </w:rPr>
        <w:t xml:space="preserve"> presented.</w:t>
      </w:r>
    </w:p>
    <w:p w14:paraId="47D280F5" w14:textId="25EF8238" w:rsidR="00174C89" w:rsidRDefault="0034360E" w:rsidP="00174C89">
      <w:pPr>
        <w:pStyle w:val="Heading1"/>
      </w:pPr>
      <w:r>
        <w:t>Discussion</w:t>
      </w:r>
    </w:p>
    <w:p w14:paraId="7E29974C" w14:textId="6C3210BF" w:rsidR="00A40F6E" w:rsidRPr="00A40F6E" w:rsidRDefault="006A6FBC" w:rsidP="00A40F6E">
      <w:pPr>
        <w:rPr>
          <w:lang w:eastAsia="zh-CN"/>
        </w:rPr>
      </w:pPr>
      <w:r>
        <w:rPr>
          <w:lang w:eastAsia="zh-CN"/>
        </w:rPr>
        <w:t>C</w:t>
      </w:r>
      <w:r w:rsidR="00A40F6E">
        <w:rPr>
          <w:lang w:eastAsia="zh-CN"/>
        </w:rPr>
        <w:t xml:space="preserve">ore requirements for positioning measurements performed by RedCap UEs without FH </w:t>
      </w:r>
      <w:r>
        <w:rPr>
          <w:lang w:eastAsia="zh-CN"/>
        </w:rPr>
        <w:t>are</w:t>
      </w:r>
      <w:r w:rsidR="00A40F6E">
        <w:rPr>
          <w:lang w:eastAsia="zh-CN"/>
        </w:rPr>
        <w:t xml:space="preserve"> complete. </w:t>
      </w:r>
      <w:r>
        <w:rPr>
          <w:lang w:eastAsia="zh-CN"/>
        </w:rPr>
        <w:t xml:space="preserve">The corresponding CRs were endorsed in the last meeting and have been implemented in </w:t>
      </w:r>
      <w:r w:rsidR="004A0D0D">
        <w:rPr>
          <w:lang w:eastAsia="zh-CN"/>
        </w:rPr>
        <w:t>the RAN4 specification</w:t>
      </w:r>
      <w:r w:rsidR="0049600E">
        <w:rPr>
          <w:lang w:eastAsia="zh-CN"/>
        </w:rPr>
        <w:t xml:space="preserve"> v18.4.0</w:t>
      </w:r>
      <w:r w:rsidR="004A0D0D">
        <w:rPr>
          <w:lang w:eastAsia="zh-CN"/>
        </w:rPr>
        <w:t xml:space="preserve">. Regarding </w:t>
      </w:r>
      <w:r w:rsidR="00E455C1">
        <w:rPr>
          <w:lang w:eastAsia="zh-CN"/>
        </w:rPr>
        <w:t>positioning measurements with FH, some issues are yet to be resolved and therefore are brought up to discussion in this contribution.</w:t>
      </w:r>
    </w:p>
    <w:p w14:paraId="457FBC8B" w14:textId="77777777" w:rsidR="0042764A" w:rsidRDefault="0042764A" w:rsidP="0042764A">
      <w:pPr>
        <w:pStyle w:val="Heading2"/>
      </w:pPr>
      <w:r w:rsidRPr="005E15F2">
        <w:t>Number of hops within a single MG occasion</w:t>
      </w:r>
    </w:p>
    <w:p w14:paraId="726AACF0" w14:textId="5CA01D43" w:rsidR="00425AA8" w:rsidRPr="00D623FB" w:rsidRDefault="003E64C2" w:rsidP="00D623FB">
      <w:pPr>
        <w:rPr>
          <w:lang w:eastAsia="zh-CN"/>
        </w:rPr>
      </w:pPr>
      <w:r>
        <w:rPr>
          <w:lang w:eastAsia="zh-CN"/>
        </w:rPr>
        <w:t xml:space="preserve">RAN4#109 discussed </w:t>
      </w:r>
      <w:r w:rsidR="00C850AF">
        <w:rPr>
          <w:lang w:eastAsia="zh-CN"/>
        </w:rPr>
        <w:t xml:space="preserve">measurement period requirement for </w:t>
      </w:r>
      <w:r w:rsidR="00F41610">
        <w:rPr>
          <w:lang w:eastAsia="zh-CN"/>
        </w:rPr>
        <w:t>positioning measurements performed with</w:t>
      </w:r>
      <w:r w:rsidR="00C850AF">
        <w:rPr>
          <w:lang w:eastAsia="zh-CN"/>
        </w:rPr>
        <w:t xml:space="preserve"> FH. </w:t>
      </w:r>
      <w:r w:rsidR="00574058">
        <w:rPr>
          <w:lang w:eastAsia="zh-CN"/>
        </w:rPr>
        <w:t>Based on the discussions the following agreements were reached:</w:t>
      </w:r>
    </w:p>
    <w:p w14:paraId="534DEFF8" w14:textId="77777777" w:rsidR="00425AA8" w:rsidRPr="000E3C77" w:rsidRDefault="00425AA8" w:rsidP="00425AA8">
      <w:pPr>
        <w:spacing w:before="120"/>
        <w:rPr>
          <w:b/>
          <w:bCs/>
          <w:i/>
          <w:iCs/>
          <w:szCs w:val="22"/>
          <w:u w:val="single"/>
          <w:lang w:eastAsia="en-GB"/>
        </w:rPr>
      </w:pPr>
      <w:r w:rsidRPr="000E3C77">
        <w:rPr>
          <w:b/>
          <w:bCs/>
          <w:i/>
          <w:iCs/>
          <w:szCs w:val="22"/>
          <w:u w:val="single"/>
          <w:lang w:eastAsia="en-GB"/>
        </w:rPr>
        <w:t>Measurement sample definition under FH</w:t>
      </w:r>
    </w:p>
    <w:p w14:paraId="6FFBD80E" w14:textId="77777777" w:rsidR="00425AA8" w:rsidRPr="000E3C77" w:rsidRDefault="00425AA8" w:rsidP="00425AA8">
      <w:pPr>
        <w:rPr>
          <w:rFonts w:eastAsiaTheme="minorEastAsia"/>
          <w:b/>
          <w:bCs/>
          <w:i/>
          <w:iCs/>
          <w:szCs w:val="22"/>
          <w:u w:val="single"/>
          <w:lang w:val="en-US" w:eastAsia="zh-CN"/>
        </w:rPr>
      </w:pPr>
      <w:r w:rsidRPr="000E3C77">
        <w:rPr>
          <w:rFonts w:eastAsiaTheme="minorEastAsia"/>
          <w:b/>
          <w:bCs/>
          <w:i/>
          <w:iCs/>
          <w:szCs w:val="22"/>
          <w:u w:val="single"/>
          <w:lang w:val="en-US" w:eastAsia="zh-CN"/>
        </w:rPr>
        <w:t>A</w:t>
      </w:r>
      <w:r w:rsidRPr="000E3C77">
        <w:rPr>
          <w:rFonts w:eastAsiaTheme="minorEastAsia" w:hint="eastAsia"/>
          <w:b/>
          <w:bCs/>
          <w:i/>
          <w:iCs/>
          <w:szCs w:val="22"/>
          <w:u w:val="single"/>
          <w:lang w:val="en-US" w:eastAsia="zh-CN"/>
        </w:rPr>
        <w:t>greements</w:t>
      </w:r>
      <w:r w:rsidRPr="000E3C77">
        <w:rPr>
          <w:rFonts w:eastAsiaTheme="minorEastAsia" w:hint="eastAsia"/>
          <w:i/>
          <w:iCs/>
          <w:szCs w:val="22"/>
          <w:lang w:val="en-US" w:eastAsia="zh-CN"/>
        </w:rPr>
        <w:t>:</w:t>
      </w:r>
    </w:p>
    <w:p w14:paraId="2B9C7E8F" w14:textId="77777777" w:rsidR="00425AA8" w:rsidRPr="000E3C77" w:rsidRDefault="00425AA8" w:rsidP="00425AA8">
      <w:pPr>
        <w:pStyle w:val="ListParagraph"/>
        <w:numPr>
          <w:ilvl w:val="0"/>
          <w:numId w:val="18"/>
        </w:numPr>
        <w:spacing w:after="120" w:line="240" w:lineRule="auto"/>
        <w:ind w:left="357" w:firstLineChars="0" w:hanging="357"/>
        <w:rPr>
          <w:i/>
          <w:iCs/>
          <w:szCs w:val="22"/>
          <w:lang w:eastAsia="ja-JP"/>
        </w:rPr>
      </w:pPr>
      <w:r w:rsidRPr="000E3C77">
        <w:rPr>
          <w:i/>
          <w:iCs/>
          <w:szCs w:val="22"/>
          <w:lang w:eastAsia="ja-JP"/>
        </w:rPr>
        <w:t>Measurement sample under FH is defined as a PRS measurement over multiple hops within a single measurement gap.</w:t>
      </w:r>
    </w:p>
    <w:p w14:paraId="34B65E57" w14:textId="77777777" w:rsidR="00425AA8" w:rsidRPr="000E3C77" w:rsidRDefault="00425AA8" w:rsidP="00425AA8">
      <w:pPr>
        <w:spacing w:after="0" w:line="240" w:lineRule="auto"/>
        <w:contextualSpacing/>
        <w:rPr>
          <w:i/>
          <w:iCs/>
          <w:szCs w:val="22"/>
          <w:lang w:eastAsia="ja-JP"/>
        </w:rPr>
      </w:pPr>
    </w:p>
    <w:p w14:paraId="0FA9E26A" w14:textId="2FBF94C2" w:rsidR="00761594" w:rsidRPr="000E3C77" w:rsidRDefault="008064B1" w:rsidP="00481A23">
      <w:pPr>
        <w:rPr>
          <w:i/>
          <w:iCs/>
          <w:lang w:eastAsia="zh-CN"/>
        </w:rPr>
      </w:pPr>
      <w:r w:rsidRPr="000E3C77">
        <w:rPr>
          <w:b/>
          <w:bCs/>
          <w:i/>
          <w:iCs/>
          <w:szCs w:val="22"/>
          <w:u w:val="single"/>
          <w:lang w:eastAsia="en-GB"/>
        </w:rPr>
        <w:t>Number of hops within a single MG occasion</w:t>
      </w:r>
    </w:p>
    <w:p w14:paraId="50710486" w14:textId="77777777" w:rsidR="0042764A" w:rsidRPr="000E3C77" w:rsidRDefault="0042764A" w:rsidP="0042764A">
      <w:pPr>
        <w:rPr>
          <w:rFonts w:eastAsiaTheme="minorEastAsia"/>
          <w:b/>
          <w:bCs/>
          <w:i/>
          <w:iCs/>
          <w:szCs w:val="22"/>
          <w:u w:val="single"/>
          <w:lang w:val="en-US" w:eastAsia="zh-CN"/>
        </w:rPr>
      </w:pPr>
      <w:r w:rsidRPr="000E3C77">
        <w:rPr>
          <w:rFonts w:eastAsiaTheme="minorEastAsia"/>
          <w:b/>
          <w:bCs/>
          <w:i/>
          <w:iCs/>
          <w:szCs w:val="22"/>
          <w:u w:val="single"/>
          <w:lang w:val="en-US" w:eastAsia="zh-CN"/>
        </w:rPr>
        <w:t>A</w:t>
      </w:r>
      <w:r w:rsidRPr="000E3C77">
        <w:rPr>
          <w:rFonts w:eastAsiaTheme="minorEastAsia" w:hint="eastAsia"/>
          <w:b/>
          <w:bCs/>
          <w:i/>
          <w:iCs/>
          <w:szCs w:val="22"/>
          <w:u w:val="single"/>
          <w:lang w:val="en-US" w:eastAsia="zh-CN"/>
        </w:rPr>
        <w:t>greements</w:t>
      </w:r>
      <w:r w:rsidRPr="000E3C77">
        <w:rPr>
          <w:rFonts w:eastAsiaTheme="minorEastAsia" w:hint="eastAsia"/>
          <w:i/>
          <w:iCs/>
          <w:szCs w:val="22"/>
          <w:lang w:val="en-US" w:eastAsia="zh-CN"/>
        </w:rPr>
        <w:t>:</w:t>
      </w:r>
    </w:p>
    <w:p w14:paraId="1AC77554" w14:textId="77777777" w:rsidR="0042764A" w:rsidRPr="000E3C77" w:rsidRDefault="0042764A" w:rsidP="0042764A">
      <w:pPr>
        <w:pStyle w:val="ListParagraph"/>
        <w:numPr>
          <w:ilvl w:val="0"/>
          <w:numId w:val="18"/>
        </w:numPr>
        <w:spacing w:after="120" w:line="240" w:lineRule="auto"/>
        <w:ind w:left="357" w:firstLineChars="0" w:hanging="357"/>
        <w:rPr>
          <w:i/>
          <w:iCs/>
          <w:szCs w:val="22"/>
          <w:lang w:eastAsia="ja-JP"/>
        </w:rPr>
      </w:pPr>
      <w:r w:rsidRPr="000E3C77">
        <w:rPr>
          <w:i/>
          <w:iCs/>
          <w:szCs w:val="22"/>
          <w:lang w:eastAsia="ja-JP"/>
        </w:rPr>
        <w:t>Number of hops within a single MG occasion is defined as a requirement. The details are FFS.</w:t>
      </w:r>
    </w:p>
    <w:p w14:paraId="4443B6CD" w14:textId="77777777" w:rsidR="00D710B4" w:rsidRDefault="00D710B4" w:rsidP="00700073">
      <w:pPr>
        <w:rPr>
          <w:szCs w:val="22"/>
          <w:lang w:eastAsia="ja-JP"/>
        </w:rPr>
      </w:pPr>
    </w:p>
    <w:p w14:paraId="0B98BBA9" w14:textId="37BB34C1" w:rsidR="00700073" w:rsidRDefault="00700073" w:rsidP="00700073">
      <w:pPr>
        <w:rPr>
          <w:lang w:eastAsia="zh-CN"/>
        </w:rPr>
      </w:pPr>
      <w:r>
        <w:rPr>
          <w:lang w:eastAsia="zh-CN"/>
        </w:rPr>
        <w:t>When UE performs FH to receive a wide band PRS (wider than its RF bandwidth), UE will measure only a part of the resource in each hop. After all hops are received by the UE, a single measurement is then performed by the UE by exploiting the parts of PRS resource received in multiple hops. To support this framework, the following UE capabilities are defined</w:t>
      </w:r>
      <w:r w:rsidR="00622320">
        <w:rPr>
          <w:lang w:eastAsia="zh-CN"/>
        </w:rPr>
        <w:t xml:space="preserve"> by</w:t>
      </w:r>
      <w:r>
        <w:rPr>
          <w:lang w:eastAsia="zh-CN"/>
        </w:rPr>
        <w:t xml:space="preserve"> RAN1:</w:t>
      </w:r>
    </w:p>
    <w:p w14:paraId="7D63EA54" w14:textId="77777777" w:rsidR="00700073" w:rsidRPr="00622320" w:rsidRDefault="00700073" w:rsidP="00700073">
      <w:pPr>
        <w:pStyle w:val="ListParagraph"/>
        <w:numPr>
          <w:ilvl w:val="0"/>
          <w:numId w:val="20"/>
        </w:numPr>
        <w:ind w:firstLineChars="0"/>
        <w:rPr>
          <w:i/>
          <w:iCs/>
          <w:lang w:eastAsia="zh-CN"/>
        </w:rPr>
      </w:pPr>
      <w:r w:rsidRPr="00622320">
        <w:rPr>
          <w:i/>
          <w:iCs/>
          <w:lang w:eastAsia="zh-CN"/>
        </w:rPr>
        <w:t>Maximum DL PRS bandwidth across all hops,</w:t>
      </w:r>
    </w:p>
    <w:p w14:paraId="7D219199" w14:textId="77777777" w:rsidR="00700073" w:rsidRPr="00622320" w:rsidRDefault="00700073" w:rsidP="00700073">
      <w:pPr>
        <w:pStyle w:val="ListParagraph"/>
        <w:numPr>
          <w:ilvl w:val="0"/>
          <w:numId w:val="20"/>
        </w:numPr>
        <w:ind w:firstLineChars="0"/>
        <w:rPr>
          <w:i/>
          <w:iCs/>
          <w:lang w:eastAsia="zh-CN"/>
        </w:rPr>
      </w:pPr>
      <w:r w:rsidRPr="00622320">
        <w:rPr>
          <w:i/>
          <w:iCs/>
          <w:lang w:eastAsia="zh-CN"/>
        </w:rPr>
        <w:t>Maximum DL PRS bandwidth per hop,</w:t>
      </w:r>
    </w:p>
    <w:p w14:paraId="0BDB88CE" w14:textId="77777777" w:rsidR="00700073" w:rsidRPr="00622320" w:rsidRDefault="00700073" w:rsidP="00700073">
      <w:pPr>
        <w:pStyle w:val="ListParagraph"/>
        <w:numPr>
          <w:ilvl w:val="0"/>
          <w:numId w:val="20"/>
        </w:numPr>
        <w:ind w:firstLineChars="0"/>
        <w:rPr>
          <w:i/>
          <w:iCs/>
          <w:lang w:eastAsia="zh-CN"/>
        </w:rPr>
      </w:pPr>
      <w:r w:rsidRPr="00622320">
        <w:rPr>
          <w:i/>
          <w:iCs/>
          <w:lang w:eastAsia="zh-CN"/>
        </w:rPr>
        <w:t>Maximum number of hops,</w:t>
      </w:r>
    </w:p>
    <w:p w14:paraId="001C01CF" w14:textId="77777777" w:rsidR="00700073" w:rsidRPr="00622320" w:rsidRDefault="00700073" w:rsidP="00700073">
      <w:pPr>
        <w:pStyle w:val="ListParagraph"/>
        <w:numPr>
          <w:ilvl w:val="0"/>
          <w:numId w:val="20"/>
        </w:numPr>
        <w:ind w:firstLineChars="0"/>
        <w:rPr>
          <w:i/>
          <w:iCs/>
          <w:lang w:eastAsia="zh-CN"/>
        </w:rPr>
      </w:pPr>
      <w:r w:rsidRPr="00622320">
        <w:rPr>
          <w:i/>
          <w:iCs/>
          <w:lang w:eastAsia="zh-CN"/>
        </w:rPr>
        <w:lastRenderedPageBreak/>
        <w:t>RF Rx retuning time between consecutive hops, and</w:t>
      </w:r>
    </w:p>
    <w:p w14:paraId="4D7E13CD" w14:textId="77777777" w:rsidR="00700073" w:rsidRDefault="00700073" w:rsidP="00700073">
      <w:pPr>
        <w:pStyle w:val="ListParagraph"/>
        <w:numPr>
          <w:ilvl w:val="0"/>
          <w:numId w:val="20"/>
        </w:numPr>
        <w:ind w:firstLineChars="0"/>
        <w:rPr>
          <w:lang w:eastAsia="zh-CN"/>
        </w:rPr>
      </w:pPr>
      <w:r w:rsidRPr="00622320">
        <w:rPr>
          <w:i/>
          <w:iCs/>
          <w:lang w:eastAsia="zh-CN"/>
        </w:rPr>
        <w:t>Overlapping PRB(s) between hops.</w:t>
      </w:r>
      <w:r>
        <w:rPr>
          <w:lang w:eastAsia="zh-CN"/>
        </w:rPr>
        <w:t xml:space="preserve"> </w:t>
      </w:r>
    </w:p>
    <w:p w14:paraId="7722D569" w14:textId="77777777" w:rsidR="000367B8" w:rsidRDefault="00E3533A" w:rsidP="00CC6438">
      <w:pPr>
        <w:rPr>
          <w:lang w:eastAsia="zh-CN"/>
        </w:rPr>
      </w:pPr>
      <w:r>
        <w:rPr>
          <w:lang w:eastAsia="zh-CN"/>
        </w:rPr>
        <w:t>All t</w:t>
      </w:r>
      <w:r w:rsidR="00AB315B">
        <w:rPr>
          <w:lang w:eastAsia="zh-CN"/>
        </w:rPr>
        <w:t>hese parameters</w:t>
      </w:r>
      <w:r w:rsidR="00700073">
        <w:rPr>
          <w:lang w:eastAsia="zh-CN"/>
        </w:rPr>
        <w:t xml:space="preserve"> </w:t>
      </w:r>
      <w:r w:rsidR="00F660BD">
        <w:rPr>
          <w:lang w:eastAsia="zh-CN"/>
        </w:rPr>
        <w:t>have</w:t>
      </w:r>
      <w:r w:rsidR="00700073">
        <w:rPr>
          <w:lang w:eastAsia="zh-CN"/>
        </w:rPr>
        <w:t xml:space="preserve"> an impact on </w:t>
      </w:r>
      <w:r w:rsidR="00CD30FC">
        <w:rPr>
          <w:lang w:eastAsia="zh-CN"/>
        </w:rPr>
        <w:t>the duration a UE takes to perform a sample of PRS measurement</w:t>
      </w:r>
      <w:r w:rsidR="00700073">
        <w:rPr>
          <w:lang w:eastAsia="zh-CN"/>
        </w:rPr>
        <w:t>.</w:t>
      </w:r>
      <w:r w:rsidR="00AB315B">
        <w:rPr>
          <w:lang w:eastAsia="zh-CN"/>
        </w:rPr>
        <w:t xml:space="preserve"> </w:t>
      </w:r>
      <w:r w:rsidR="00AB739B">
        <w:rPr>
          <w:lang w:eastAsia="zh-CN"/>
        </w:rPr>
        <w:t>What remains to be resolved is how to capture the impact of these parameters on the PRS measurement delay requirement.</w:t>
      </w:r>
      <w:r w:rsidR="00CC6438">
        <w:rPr>
          <w:lang w:eastAsia="zh-CN"/>
        </w:rPr>
        <w:t xml:space="preserve"> </w:t>
      </w:r>
    </w:p>
    <w:p w14:paraId="78CA82C0" w14:textId="00CE5337" w:rsidR="00700073" w:rsidRDefault="00300F60" w:rsidP="00CC6438">
      <w:pPr>
        <w:rPr>
          <w:lang w:eastAsia="zh-CN"/>
        </w:rPr>
      </w:pPr>
      <w:r>
        <w:rPr>
          <w:lang w:eastAsia="zh-CN"/>
        </w:rPr>
        <w:t xml:space="preserve">RAN4 </w:t>
      </w:r>
      <w:r w:rsidR="00700073">
        <w:rPr>
          <w:lang w:eastAsia="zh-CN"/>
        </w:rPr>
        <w:t xml:space="preserve">has already </w:t>
      </w:r>
      <w:r w:rsidR="00373484">
        <w:rPr>
          <w:lang w:eastAsia="zh-CN"/>
        </w:rPr>
        <w:t>agreed to</w:t>
      </w:r>
      <w:r w:rsidR="00700073">
        <w:rPr>
          <w:lang w:eastAsia="zh-CN"/>
        </w:rPr>
        <w:t xml:space="preserve"> make </w:t>
      </w:r>
      <w:r w:rsidR="00013D72">
        <w:rPr>
          <w:lang w:eastAsia="zh-CN"/>
        </w:rPr>
        <w:t>re</w:t>
      </w:r>
      <w:r w:rsidR="00700073">
        <w:rPr>
          <w:lang w:eastAsia="zh-CN"/>
        </w:rPr>
        <w:t xml:space="preserve">use of rel. 17 </w:t>
      </w:r>
      <w:r w:rsidR="00052671">
        <w:rPr>
          <w:lang w:eastAsia="zh-CN"/>
        </w:rPr>
        <w:t xml:space="preserve">PRS measurement period </w:t>
      </w:r>
      <w:r w:rsidR="00700073">
        <w:rPr>
          <w:lang w:eastAsia="zh-CN"/>
        </w:rPr>
        <w:t>requirements to define core requirements for PRS measurement with FH</w:t>
      </w:r>
      <w:r w:rsidR="00052671">
        <w:rPr>
          <w:lang w:eastAsia="zh-CN"/>
        </w:rPr>
        <w:t>.</w:t>
      </w:r>
      <w:r w:rsidR="00700073">
        <w:rPr>
          <w:lang w:eastAsia="zh-CN"/>
        </w:rPr>
        <w:t xml:space="preserve"> </w:t>
      </w:r>
      <w:r w:rsidR="00052671">
        <w:rPr>
          <w:lang w:eastAsia="zh-CN"/>
        </w:rPr>
        <w:t>I</w:t>
      </w:r>
      <w:r w:rsidR="00754512">
        <w:rPr>
          <w:lang w:eastAsia="zh-CN"/>
        </w:rPr>
        <w:t>n our view</w:t>
      </w:r>
      <w:r w:rsidR="00A517ED">
        <w:rPr>
          <w:lang w:eastAsia="zh-CN"/>
        </w:rPr>
        <w:t xml:space="preserve"> to reuse rel. 17 PRS measurement period requirement </w:t>
      </w:r>
      <w:r w:rsidR="004E3516">
        <w:rPr>
          <w:lang w:eastAsia="zh-CN"/>
        </w:rPr>
        <w:t xml:space="preserve">to define measurement delay requirement for </w:t>
      </w:r>
      <w:r w:rsidR="00984295">
        <w:rPr>
          <w:lang w:eastAsia="zh-CN"/>
        </w:rPr>
        <w:t>PRS measurement with FH, the</w:t>
      </w:r>
      <w:r w:rsidR="00B42512">
        <w:rPr>
          <w:lang w:eastAsia="zh-CN"/>
        </w:rPr>
        <w:t xml:space="preserve"> L</w:t>
      </w:r>
      <w:r w:rsidR="00B42512" w:rsidRPr="00754512">
        <w:rPr>
          <w:vertAlign w:val="subscript"/>
          <w:lang w:eastAsia="zh-CN"/>
        </w:rPr>
        <w:t>available</w:t>
      </w:r>
      <w:r w:rsidR="00B42512">
        <w:rPr>
          <w:lang w:eastAsia="zh-CN"/>
        </w:rPr>
        <w:t xml:space="preserve"> parameter </w:t>
      </w:r>
      <w:r w:rsidR="00984295">
        <w:rPr>
          <w:lang w:eastAsia="zh-CN"/>
        </w:rPr>
        <w:t>in</w:t>
      </w:r>
      <w:r w:rsidR="00B42512">
        <w:rPr>
          <w:lang w:eastAsia="zh-CN"/>
        </w:rPr>
        <w:t xml:space="preserve"> the </w:t>
      </w:r>
      <w:r w:rsidR="00984295">
        <w:rPr>
          <w:lang w:eastAsia="zh-CN"/>
        </w:rPr>
        <w:t xml:space="preserve">rel. 17 </w:t>
      </w:r>
      <w:r w:rsidR="00B42512">
        <w:rPr>
          <w:lang w:eastAsia="zh-CN"/>
        </w:rPr>
        <w:t>core requirement</w:t>
      </w:r>
      <w:r w:rsidR="00984295">
        <w:rPr>
          <w:lang w:eastAsia="zh-CN"/>
        </w:rPr>
        <w:t xml:space="preserve"> needs to be updated</w:t>
      </w:r>
      <w:r w:rsidR="00700073">
        <w:rPr>
          <w:lang w:eastAsia="zh-CN"/>
        </w:rPr>
        <w:t xml:space="preserve">. </w:t>
      </w:r>
      <w:r w:rsidR="00C260CD">
        <w:rPr>
          <w:lang w:eastAsia="zh-CN"/>
        </w:rPr>
        <w:t xml:space="preserve">By taking the list of above parameters into account, </w:t>
      </w:r>
      <w:r w:rsidR="00F17055">
        <w:rPr>
          <w:lang w:eastAsia="zh-CN"/>
        </w:rPr>
        <w:t>t</w:t>
      </w:r>
      <w:r w:rsidR="006D0A64">
        <w:rPr>
          <w:lang w:eastAsia="zh-CN"/>
        </w:rPr>
        <w:t>he L</w:t>
      </w:r>
      <w:r w:rsidR="006D0A64" w:rsidRPr="00F17055">
        <w:rPr>
          <w:vertAlign w:val="subscript"/>
          <w:lang w:eastAsia="zh-CN"/>
        </w:rPr>
        <w:t>available</w:t>
      </w:r>
      <w:r w:rsidR="006D0A64">
        <w:rPr>
          <w:lang w:eastAsia="zh-CN"/>
        </w:rPr>
        <w:t xml:space="preserve"> parameter for FH </w:t>
      </w:r>
      <w:r w:rsidR="00700073">
        <w:rPr>
          <w:lang w:eastAsia="zh-CN"/>
        </w:rPr>
        <w:t xml:space="preserve">case, can </w:t>
      </w:r>
      <w:r w:rsidR="00F17055">
        <w:rPr>
          <w:lang w:eastAsia="zh-CN"/>
        </w:rPr>
        <w:t>be defined as</w:t>
      </w:r>
      <w:r w:rsidR="00700073">
        <w:rPr>
          <w:lang w:eastAsia="zh-CN"/>
        </w:rPr>
        <w:t>:</w:t>
      </w:r>
    </w:p>
    <w:p w14:paraId="0C0701D4" w14:textId="7317ED1E" w:rsidR="00700073" w:rsidRDefault="00700073" w:rsidP="00700073">
      <w:pPr>
        <w:rPr>
          <w:lang w:eastAsia="zh-CN"/>
        </w:rPr>
      </w:pPr>
      <w:r>
        <w:rPr>
          <w:lang w:eastAsia="zh-CN"/>
        </w:rPr>
        <w:t>L</w:t>
      </w:r>
      <w:r w:rsidRPr="00EB0669">
        <w:rPr>
          <w:vertAlign w:val="subscript"/>
          <w:lang w:eastAsia="zh-CN"/>
        </w:rPr>
        <w:t>available</w:t>
      </w:r>
      <w:r>
        <w:rPr>
          <w:lang w:eastAsia="zh-CN"/>
        </w:rPr>
        <w:t>= L</w:t>
      </w:r>
      <w:r w:rsidRPr="00EB0669">
        <w:rPr>
          <w:vertAlign w:val="subscript"/>
          <w:lang w:eastAsia="zh-CN"/>
        </w:rPr>
        <w:t>available</w:t>
      </w:r>
      <w:r w:rsidR="006D0A64">
        <w:rPr>
          <w:vertAlign w:val="subscript"/>
          <w:lang w:eastAsia="zh-CN"/>
        </w:rPr>
        <w:t>_</w:t>
      </w:r>
      <w:r w:rsidRPr="00EB0669">
        <w:rPr>
          <w:vertAlign w:val="subscript"/>
          <w:lang w:eastAsia="zh-CN"/>
        </w:rPr>
        <w:t>per</w:t>
      </w:r>
      <w:r w:rsidR="006D0A64">
        <w:rPr>
          <w:vertAlign w:val="subscript"/>
          <w:lang w:eastAsia="zh-CN"/>
        </w:rPr>
        <w:t>_</w:t>
      </w:r>
      <w:r w:rsidRPr="00EB0669">
        <w:rPr>
          <w:vertAlign w:val="subscript"/>
          <w:lang w:eastAsia="zh-CN"/>
        </w:rPr>
        <w:t>hop</w:t>
      </w:r>
      <w:r>
        <w:rPr>
          <w:lang w:eastAsia="zh-CN"/>
        </w:rPr>
        <w:t xml:space="preserve"> </w:t>
      </w:r>
      <w:r>
        <w:rPr>
          <w:rFonts w:ascii="Cambria Math" w:hAnsi="Cambria Math"/>
          <w:lang w:eastAsia="zh-CN"/>
        </w:rPr>
        <w:t xml:space="preserve">× </w:t>
      </w:r>
      <w:r>
        <w:rPr>
          <w:lang w:eastAsia="zh-CN"/>
        </w:rPr>
        <w:t>N</w:t>
      </w:r>
      <w:r w:rsidRPr="00EB0669">
        <w:rPr>
          <w:vertAlign w:val="subscript"/>
          <w:lang w:eastAsia="zh-CN"/>
        </w:rPr>
        <w:t>hops</w:t>
      </w:r>
      <w:r>
        <w:rPr>
          <w:lang w:eastAsia="zh-CN"/>
        </w:rPr>
        <w:t xml:space="preserve"> + RF</w:t>
      </w:r>
      <w:r w:rsidRPr="00EB0669">
        <w:rPr>
          <w:vertAlign w:val="subscript"/>
          <w:lang w:eastAsia="zh-CN"/>
        </w:rPr>
        <w:t>retuning</w:t>
      </w:r>
      <w:r w:rsidR="006D0A64">
        <w:rPr>
          <w:vertAlign w:val="subscript"/>
          <w:lang w:eastAsia="zh-CN"/>
        </w:rPr>
        <w:t>_</w:t>
      </w:r>
      <w:r w:rsidRPr="00EB0669">
        <w:rPr>
          <w:vertAlign w:val="subscript"/>
          <w:lang w:eastAsia="zh-CN"/>
        </w:rPr>
        <w:t>time</w:t>
      </w:r>
      <w:r>
        <w:rPr>
          <w:vertAlign w:val="subscript"/>
          <w:lang w:eastAsia="zh-CN"/>
        </w:rPr>
        <w:t xml:space="preserve"> </w:t>
      </w:r>
      <w:r>
        <w:rPr>
          <w:rFonts w:ascii="Cambria Math" w:hAnsi="Cambria Math"/>
          <w:lang w:eastAsia="zh-CN"/>
        </w:rPr>
        <w:t>× (</w:t>
      </w:r>
      <w:r>
        <w:rPr>
          <w:lang w:eastAsia="zh-CN"/>
        </w:rPr>
        <w:t>N</w:t>
      </w:r>
      <w:r w:rsidRPr="00EB0669">
        <w:rPr>
          <w:vertAlign w:val="subscript"/>
          <w:lang w:eastAsia="zh-CN"/>
        </w:rPr>
        <w:t>hops</w:t>
      </w:r>
      <w:r>
        <w:rPr>
          <w:lang w:eastAsia="zh-CN"/>
        </w:rPr>
        <w:t xml:space="preserve"> -1),</w:t>
      </w:r>
    </w:p>
    <w:p w14:paraId="03DDE215" w14:textId="77777777" w:rsidR="00700073" w:rsidRDefault="00700073" w:rsidP="00700073">
      <w:pPr>
        <w:rPr>
          <w:lang w:eastAsia="zh-CN"/>
        </w:rPr>
      </w:pPr>
      <w:r>
        <w:rPr>
          <w:lang w:eastAsia="zh-CN"/>
        </w:rPr>
        <w:t>where</w:t>
      </w:r>
    </w:p>
    <w:p w14:paraId="3CB303A0" w14:textId="1E7ABBFA" w:rsidR="00F17055" w:rsidRDefault="00F17055" w:rsidP="00700073">
      <w:pPr>
        <w:pStyle w:val="ListParagraph"/>
        <w:numPr>
          <w:ilvl w:val="0"/>
          <w:numId w:val="21"/>
        </w:numPr>
        <w:ind w:firstLineChars="0"/>
        <w:rPr>
          <w:lang w:eastAsia="zh-CN"/>
        </w:rPr>
      </w:pPr>
      <w:r>
        <w:rPr>
          <w:lang w:eastAsia="zh-CN"/>
        </w:rPr>
        <w:t>L</w:t>
      </w:r>
      <w:r w:rsidRPr="00BF0603">
        <w:rPr>
          <w:vertAlign w:val="subscript"/>
          <w:lang w:eastAsia="zh-CN"/>
        </w:rPr>
        <w:t>available</w:t>
      </w:r>
      <w:r w:rsidR="000838D5">
        <w:rPr>
          <w:lang w:eastAsia="zh-CN"/>
        </w:rPr>
        <w:t xml:space="preserve"> is total time duration of PRS resource</w:t>
      </w:r>
      <w:r w:rsidR="00BE55CF">
        <w:rPr>
          <w:lang w:eastAsia="zh-CN"/>
        </w:rPr>
        <w:t xml:space="preserve"> UE can measure in all hop</w:t>
      </w:r>
      <w:r w:rsidR="00F70827">
        <w:rPr>
          <w:lang w:eastAsia="zh-CN"/>
        </w:rPr>
        <w:t>s</w:t>
      </w:r>
      <w:r w:rsidR="00AD0D01">
        <w:rPr>
          <w:lang w:eastAsia="zh-CN"/>
        </w:rPr>
        <w:t xml:space="preserve"> for each PFL</w:t>
      </w:r>
      <w:r w:rsidR="00F70827">
        <w:rPr>
          <w:lang w:eastAsia="zh-CN"/>
        </w:rPr>
        <w:t>,</w:t>
      </w:r>
    </w:p>
    <w:p w14:paraId="7236FEB7" w14:textId="0526CDD4" w:rsidR="00700073" w:rsidRDefault="00700073" w:rsidP="00700073">
      <w:pPr>
        <w:pStyle w:val="ListParagraph"/>
        <w:numPr>
          <w:ilvl w:val="0"/>
          <w:numId w:val="21"/>
        </w:numPr>
        <w:ind w:firstLineChars="0"/>
        <w:rPr>
          <w:lang w:eastAsia="zh-CN"/>
        </w:rPr>
      </w:pPr>
      <w:r>
        <w:rPr>
          <w:lang w:eastAsia="zh-CN"/>
        </w:rPr>
        <w:t>L</w:t>
      </w:r>
      <w:r w:rsidRPr="00BF0603">
        <w:rPr>
          <w:vertAlign w:val="subscript"/>
          <w:lang w:eastAsia="zh-CN"/>
        </w:rPr>
        <w:t>available</w:t>
      </w:r>
      <w:r w:rsidR="006D0A64">
        <w:rPr>
          <w:vertAlign w:val="subscript"/>
          <w:lang w:eastAsia="zh-CN"/>
        </w:rPr>
        <w:t>_</w:t>
      </w:r>
      <w:r w:rsidRPr="00BF0603">
        <w:rPr>
          <w:vertAlign w:val="subscript"/>
          <w:lang w:eastAsia="zh-CN"/>
        </w:rPr>
        <w:t>per</w:t>
      </w:r>
      <w:r w:rsidR="006D0A64">
        <w:rPr>
          <w:vertAlign w:val="subscript"/>
          <w:lang w:eastAsia="zh-CN"/>
        </w:rPr>
        <w:t>_</w:t>
      </w:r>
      <w:r w:rsidRPr="00BF0603">
        <w:rPr>
          <w:vertAlign w:val="subscript"/>
          <w:lang w:eastAsia="zh-CN"/>
        </w:rPr>
        <w:t>hop</w:t>
      </w:r>
      <w:r>
        <w:rPr>
          <w:lang w:eastAsia="zh-CN"/>
        </w:rPr>
        <w:t xml:space="preserve"> is the time duration of PRS resource UE can measure in each hop and depends on the UE capability,</w:t>
      </w:r>
    </w:p>
    <w:p w14:paraId="42D6B06F" w14:textId="3DFE1046" w:rsidR="00700073" w:rsidRDefault="00700073" w:rsidP="00700073">
      <w:pPr>
        <w:pStyle w:val="ListParagraph"/>
        <w:numPr>
          <w:ilvl w:val="0"/>
          <w:numId w:val="21"/>
        </w:numPr>
        <w:ind w:firstLineChars="0"/>
        <w:rPr>
          <w:lang w:eastAsia="zh-CN"/>
        </w:rPr>
      </w:pPr>
      <w:r>
        <w:rPr>
          <w:lang w:eastAsia="zh-CN"/>
        </w:rPr>
        <w:t>RF</w:t>
      </w:r>
      <w:r w:rsidRPr="00BF0603">
        <w:rPr>
          <w:vertAlign w:val="subscript"/>
          <w:lang w:eastAsia="zh-CN"/>
        </w:rPr>
        <w:t>retuning</w:t>
      </w:r>
      <w:r w:rsidR="006D0A64">
        <w:rPr>
          <w:vertAlign w:val="subscript"/>
          <w:lang w:eastAsia="zh-CN"/>
        </w:rPr>
        <w:t>_</w:t>
      </w:r>
      <w:r w:rsidRPr="00BF0603">
        <w:rPr>
          <w:vertAlign w:val="subscript"/>
          <w:lang w:eastAsia="zh-CN"/>
        </w:rPr>
        <w:t>time</w:t>
      </w:r>
      <w:r>
        <w:rPr>
          <w:lang w:eastAsia="zh-CN"/>
        </w:rPr>
        <w:t xml:space="preserve"> is the RF retuning time based on UE reported capability,</w:t>
      </w:r>
    </w:p>
    <w:p w14:paraId="413B7933" w14:textId="6D2C16BF" w:rsidR="00700073" w:rsidRDefault="00700073" w:rsidP="00700073">
      <w:pPr>
        <w:pStyle w:val="ListParagraph"/>
        <w:numPr>
          <w:ilvl w:val="0"/>
          <w:numId w:val="21"/>
        </w:numPr>
        <w:ind w:firstLineChars="0"/>
        <w:rPr>
          <w:lang w:eastAsia="zh-CN"/>
        </w:rPr>
      </w:pPr>
      <w:r>
        <w:rPr>
          <w:lang w:eastAsia="zh-CN"/>
        </w:rPr>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  </w:t>
      </w:r>
      <w:r w:rsidRPr="00DE4458">
        <w:rPr>
          <w:lang w:eastAsia="zh-CN"/>
        </w:rPr>
        <w:t>N</w:t>
      </w:r>
      <w:r w:rsidRPr="00DE4458">
        <w:rPr>
          <w:vertAlign w:val="subscript"/>
          <w:lang w:eastAsia="zh-CN"/>
        </w:rPr>
        <w:t>hops</w:t>
      </w:r>
      <w:r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Total</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per_hop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Pr>
          <w:lang w:eastAsia="zh-CN"/>
        </w:rPr>
        <w:t>. BW</w:t>
      </w:r>
      <w:r w:rsidRPr="00B92E35">
        <w:rPr>
          <w:vertAlign w:val="subscript"/>
          <w:lang w:eastAsia="zh-CN"/>
        </w:rPr>
        <w:t>Total</w:t>
      </w:r>
      <w:r>
        <w:rPr>
          <w:lang w:eastAsia="zh-CN"/>
        </w:rPr>
        <w:t xml:space="preserve"> is the DL PRS bandwidth across all hops. BW</w:t>
      </w:r>
      <w:r w:rsidRPr="00B92E35">
        <w:rPr>
          <w:vertAlign w:val="subscript"/>
          <w:lang w:eastAsia="zh-CN"/>
        </w:rPr>
        <w:t>per</w:t>
      </w:r>
      <w:r w:rsidR="006D0A64">
        <w:rPr>
          <w:vertAlign w:val="subscript"/>
          <w:lang w:eastAsia="zh-CN"/>
        </w:rPr>
        <w:t>_</w:t>
      </w:r>
      <w:r w:rsidRPr="00B92E35">
        <w:rPr>
          <w:vertAlign w:val="subscript"/>
          <w:lang w:eastAsia="zh-CN"/>
        </w:rPr>
        <w:t>hop</w:t>
      </w:r>
      <w:r>
        <w:rPr>
          <w:lang w:eastAsia="zh-CN"/>
        </w:rPr>
        <w:t xml:space="preserve"> is the DL PRS BW UE can measurement in each hop. And PRB</w:t>
      </w:r>
      <w:r w:rsidRPr="00B92E35">
        <w:rPr>
          <w:vertAlign w:val="subscript"/>
          <w:lang w:eastAsia="zh-CN"/>
        </w:rPr>
        <w:t>overlapping</w:t>
      </w:r>
      <w:r>
        <w:rPr>
          <w:lang w:eastAsia="zh-CN"/>
        </w:rPr>
        <w:t xml:space="preserve"> is the number of overlapping PRBs between hops.</w:t>
      </w:r>
    </w:p>
    <w:p w14:paraId="21A5826E" w14:textId="77777777" w:rsidR="00700073" w:rsidRDefault="00700073" w:rsidP="00700073">
      <w:pPr>
        <w:rPr>
          <w:lang w:eastAsia="zh-CN"/>
        </w:rPr>
      </w:pPr>
    </w:p>
    <w:p w14:paraId="658974D3" w14:textId="5D43639B" w:rsidR="00700073" w:rsidRDefault="00700073" w:rsidP="00700073">
      <w:pPr>
        <w:rPr>
          <w:lang w:eastAsia="zh-CN"/>
        </w:rPr>
      </w:pPr>
      <w:r w:rsidRPr="00DE4458">
        <w:rPr>
          <w:b/>
          <w:bCs/>
          <w:u w:val="single"/>
          <w:lang w:eastAsia="zh-CN"/>
        </w:rPr>
        <w:t xml:space="preserve">Proposal </w:t>
      </w:r>
      <w:r w:rsidR="00DB2A29">
        <w:rPr>
          <w:b/>
          <w:bCs/>
          <w:u w:val="single"/>
          <w:lang w:eastAsia="zh-CN"/>
        </w:rPr>
        <w:t>1</w:t>
      </w:r>
      <w:r>
        <w:rPr>
          <w:lang w:eastAsia="zh-CN"/>
        </w:rPr>
        <w:t>: L</w:t>
      </w:r>
      <w:r w:rsidRPr="00DE4458">
        <w:rPr>
          <w:vertAlign w:val="subscript"/>
          <w:lang w:eastAsia="zh-CN"/>
        </w:rPr>
        <w:t>available</w:t>
      </w:r>
      <w:r>
        <w:rPr>
          <w:lang w:eastAsia="zh-CN"/>
        </w:rPr>
        <w:t xml:space="preserve"> for PRS measurement period requirement with FH is calculated as:</w:t>
      </w:r>
      <w:r>
        <w:rPr>
          <w:lang w:eastAsia="zh-CN"/>
        </w:rPr>
        <w:br/>
        <w:t>L</w:t>
      </w:r>
      <w:r w:rsidRPr="00EB0669">
        <w:rPr>
          <w:vertAlign w:val="subscript"/>
          <w:lang w:eastAsia="zh-CN"/>
        </w:rPr>
        <w:t>available</w:t>
      </w:r>
      <w:r>
        <w:rPr>
          <w:lang w:eastAsia="zh-CN"/>
        </w:rPr>
        <w:t>= L</w:t>
      </w:r>
      <w:r w:rsidRPr="00EB0669">
        <w:rPr>
          <w:vertAlign w:val="subscript"/>
          <w:lang w:eastAsia="zh-CN"/>
        </w:rPr>
        <w:t>available per hop</w:t>
      </w:r>
      <w:r>
        <w:rPr>
          <w:lang w:eastAsia="zh-CN"/>
        </w:rPr>
        <w:t xml:space="preserve"> </w:t>
      </w:r>
      <w:r>
        <w:rPr>
          <w:rFonts w:ascii="Cambria Math" w:hAnsi="Cambria Math"/>
          <w:lang w:eastAsia="zh-CN"/>
        </w:rPr>
        <w:t xml:space="preserve">× </w:t>
      </w:r>
      <w:r>
        <w:rPr>
          <w:lang w:eastAsia="zh-CN"/>
        </w:rPr>
        <w:t>N</w:t>
      </w:r>
      <w:r w:rsidRPr="00EB0669">
        <w:rPr>
          <w:vertAlign w:val="subscript"/>
          <w:lang w:eastAsia="zh-CN"/>
        </w:rPr>
        <w:t>hops</w:t>
      </w:r>
      <w:r>
        <w:rPr>
          <w:lang w:eastAsia="zh-CN"/>
        </w:rPr>
        <w:t xml:space="preserve"> + RF</w:t>
      </w:r>
      <w:r w:rsidRPr="00EB0669">
        <w:rPr>
          <w:vertAlign w:val="subscript"/>
          <w:lang w:eastAsia="zh-CN"/>
        </w:rPr>
        <w:t>retuning time</w:t>
      </w:r>
      <w:r>
        <w:rPr>
          <w:vertAlign w:val="subscript"/>
          <w:lang w:eastAsia="zh-CN"/>
        </w:rPr>
        <w:t xml:space="preserve"> </w:t>
      </w:r>
      <w:r>
        <w:rPr>
          <w:rFonts w:ascii="Cambria Math" w:hAnsi="Cambria Math"/>
          <w:lang w:eastAsia="zh-CN"/>
        </w:rPr>
        <w:t>× (</w:t>
      </w:r>
      <w:r>
        <w:rPr>
          <w:lang w:eastAsia="zh-CN"/>
        </w:rPr>
        <w:t>N</w:t>
      </w:r>
      <w:r w:rsidRPr="00EB0669">
        <w:rPr>
          <w:vertAlign w:val="subscript"/>
          <w:lang w:eastAsia="zh-CN"/>
        </w:rPr>
        <w:t>hops</w:t>
      </w:r>
      <w:r>
        <w:rPr>
          <w:lang w:eastAsia="zh-CN"/>
        </w:rPr>
        <w:t xml:space="preserve"> -1),</w:t>
      </w:r>
      <w:r>
        <w:rPr>
          <w:lang w:eastAsia="zh-CN"/>
        </w:rPr>
        <w:br/>
        <w:t>where</w:t>
      </w:r>
    </w:p>
    <w:p w14:paraId="6553ABB3" w14:textId="77777777" w:rsidR="00700073" w:rsidRDefault="00700073" w:rsidP="00700073">
      <w:pPr>
        <w:pStyle w:val="ListParagraph"/>
        <w:numPr>
          <w:ilvl w:val="0"/>
          <w:numId w:val="21"/>
        </w:numPr>
        <w:ind w:firstLineChars="0"/>
        <w:rPr>
          <w:lang w:eastAsia="zh-CN"/>
        </w:rPr>
      </w:pPr>
      <w:r>
        <w:rPr>
          <w:lang w:eastAsia="zh-CN"/>
        </w:rPr>
        <w:t>L</w:t>
      </w:r>
      <w:r w:rsidRPr="00BF0603">
        <w:rPr>
          <w:vertAlign w:val="subscript"/>
          <w:lang w:eastAsia="zh-CN"/>
        </w:rPr>
        <w:t>available per hop</w:t>
      </w:r>
      <w:r>
        <w:rPr>
          <w:lang w:eastAsia="zh-CN"/>
        </w:rPr>
        <w:t xml:space="preserve"> is the time duration of PRS resource UE can measure in each hop and depends on the UE capability,</w:t>
      </w:r>
    </w:p>
    <w:p w14:paraId="55EEE531" w14:textId="77777777" w:rsidR="00700073" w:rsidRDefault="00700073" w:rsidP="00700073">
      <w:pPr>
        <w:pStyle w:val="ListParagraph"/>
        <w:numPr>
          <w:ilvl w:val="0"/>
          <w:numId w:val="21"/>
        </w:numPr>
        <w:ind w:firstLineChars="0"/>
        <w:rPr>
          <w:lang w:eastAsia="zh-CN"/>
        </w:rPr>
      </w:pPr>
      <w:r>
        <w:rPr>
          <w:lang w:eastAsia="zh-CN"/>
        </w:rPr>
        <w:t>RF</w:t>
      </w:r>
      <w:r w:rsidRPr="00BF0603">
        <w:rPr>
          <w:vertAlign w:val="subscript"/>
          <w:lang w:eastAsia="zh-CN"/>
        </w:rPr>
        <w:t>retuning time</w:t>
      </w:r>
      <w:r>
        <w:rPr>
          <w:lang w:eastAsia="zh-CN"/>
        </w:rPr>
        <w:t xml:space="preserve"> is the RF retuning time based on UE reported capability,</w:t>
      </w:r>
    </w:p>
    <w:p w14:paraId="0E2FCE03" w14:textId="0CBAA932" w:rsidR="00B24751" w:rsidRDefault="00700073" w:rsidP="00B24751">
      <w:pPr>
        <w:pStyle w:val="ListParagraph"/>
        <w:numPr>
          <w:ilvl w:val="0"/>
          <w:numId w:val="21"/>
        </w:numPr>
        <w:ind w:firstLineChars="0"/>
        <w:rPr>
          <w:lang w:eastAsia="zh-CN"/>
        </w:rPr>
      </w:pPr>
      <w:r>
        <w:rPr>
          <w:lang w:eastAsia="zh-CN"/>
        </w:rPr>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  </w:t>
      </w:r>
      <w:r w:rsidRPr="00DE4458">
        <w:rPr>
          <w:lang w:eastAsia="zh-CN"/>
        </w:rPr>
        <w:t>N</w:t>
      </w:r>
      <w:r w:rsidRPr="00DE4458">
        <w:rPr>
          <w:vertAlign w:val="subscript"/>
          <w:lang w:eastAsia="zh-CN"/>
        </w:rPr>
        <w:t>hops</w:t>
      </w:r>
      <w:r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max</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 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Pr>
          <w:lang w:eastAsia="zh-CN"/>
        </w:rPr>
        <w:t>. BW</w:t>
      </w:r>
      <w:r w:rsidR="00032405">
        <w:rPr>
          <w:vertAlign w:val="subscript"/>
          <w:lang w:eastAsia="zh-CN"/>
        </w:rPr>
        <w:t>max</w:t>
      </w:r>
      <w:r>
        <w:rPr>
          <w:lang w:eastAsia="zh-CN"/>
        </w:rPr>
        <w:t xml:space="preserve"> is the DL PRS bandwidth across all hops. BW</w:t>
      </w:r>
      <w:r w:rsidRPr="00B92E35">
        <w:rPr>
          <w:vertAlign w:val="subscript"/>
          <w:lang w:eastAsia="zh-CN"/>
        </w:rPr>
        <w:t>per hop</w:t>
      </w:r>
      <w:r>
        <w:rPr>
          <w:lang w:eastAsia="zh-CN"/>
        </w:rPr>
        <w:t xml:space="preserve"> is the DL PRS BW UE can measurement in each hop. And PRB</w:t>
      </w:r>
      <w:r w:rsidRPr="00B92E35">
        <w:rPr>
          <w:vertAlign w:val="subscript"/>
          <w:lang w:eastAsia="zh-CN"/>
        </w:rPr>
        <w:t>overlapping</w:t>
      </w:r>
      <w:r>
        <w:rPr>
          <w:lang w:eastAsia="zh-CN"/>
        </w:rPr>
        <w:t xml:space="preserve"> is the number of overlapping PRBs between hops.</w:t>
      </w:r>
    </w:p>
    <w:p w14:paraId="7BD28E04" w14:textId="74A483AD" w:rsidR="00DA0981" w:rsidRDefault="001B59FE" w:rsidP="0034360E">
      <w:pPr>
        <w:pStyle w:val="Heading1"/>
      </w:pPr>
      <w:r>
        <w:t>Summary</w:t>
      </w:r>
    </w:p>
    <w:p w14:paraId="095D652B" w14:textId="4CAB16D3" w:rsidR="00DA0981" w:rsidRDefault="009170F0">
      <w:pPr>
        <w:spacing w:afterLines="50" w:after="120"/>
        <w:rPr>
          <w:lang w:eastAsia="zh-CN"/>
        </w:rPr>
      </w:pPr>
      <w:r>
        <w:rPr>
          <w:lang w:eastAsia="zh-CN"/>
        </w:rPr>
        <w:t>Measurement delay requirement for positioning measurements with FH is yet to be concluded. In this contribution we present our view on how Rel. 17 core requirement can be updated to define measurement delay requirements for positioning measurements with FH</w:t>
      </w:r>
      <w:r w:rsidR="00C60F59">
        <w:rPr>
          <w:lang w:eastAsia="zh-CN"/>
        </w:rPr>
        <w:t xml:space="preserve">. </w:t>
      </w:r>
    </w:p>
    <w:p w14:paraId="476C5C20" w14:textId="77777777" w:rsidR="00C60F59" w:rsidRDefault="00C60F59" w:rsidP="00C60F59">
      <w:pPr>
        <w:rPr>
          <w:lang w:eastAsia="zh-CN"/>
        </w:rPr>
      </w:pPr>
      <w:r w:rsidRPr="00DE4458">
        <w:rPr>
          <w:b/>
          <w:bCs/>
          <w:u w:val="single"/>
          <w:lang w:eastAsia="zh-CN"/>
        </w:rPr>
        <w:lastRenderedPageBreak/>
        <w:t xml:space="preserve">Proposal </w:t>
      </w:r>
      <w:r>
        <w:rPr>
          <w:b/>
          <w:bCs/>
          <w:u w:val="single"/>
          <w:lang w:eastAsia="zh-CN"/>
        </w:rPr>
        <w:t>1</w:t>
      </w:r>
      <w:r>
        <w:rPr>
          <w:lang w:eastAsia="zh-CN"/>
        </w:rPr>
        <w:t>: L</w:t>
      </w:r>
      <w:r w:rsidRPr="00DE4458">
        <w:rPr>
          <w:vertAlign w:val="subscript"/>
          <w:lang w:eastAsia="zh-CN"/>
        </w:rPr>
        <w:t>available</w:t>
      </w:r>
      <w:r>
        <w:rPr>
          <w:lang w:eastAsia="zh-CN"/>
        </w:rPr>
        <w:t xml:space="preserve"> for PRS measurement period requirement with FH is calculated as:</w:t>
      </w:r>
      <w:r>
        <w:rPr>
          <w:lang w:eastAsia="zh-CN"/>
        </w:rPr>
        <w:br/>
        <w:t>L</w:t>
      </w:r>
      <w:r w:rsidRPr="00EB0669">
        <w:rPr>
          <w:vertAlign w:val="subscript"/>
          <w:lang w:eastAsia="zh-CN"/>
        </w:rPr>
        <w:t>available</w:t>
      </w:r>
      <w:r>
        <w:rPr>
          <w:lang w:eastAsia="zh-CN"/>
        </w:rPr>
        <w:t>= L</w:t>
      </w:r>
      <w:r w:rsidRPr="00EB0669">
        <w:rPr>
          <w:vertAlign w:val="subscript"/>
          <w:lang w:eastAsia="zh-CN"/>
        </w:rPr>
        <w:t>available per hop</w:t>
      </w:r>
      <w:r>
        <w:rPr>
          <w:lang w:eastAsia="zh-CN"/>
        </w:rPr>
        <w:t xml:space="preserve"> </w:t>
      </w:r>
      <w:r>
        <w:rPr>
          <w:rFonts w:ascii="Cambria Math" w:hAnsi="Cambria Math"/>
          <w:lang w:eastAsia="zh-CN"/>
        </w:rPr>
        <w:t xml:space="preserve">× </w:t>
      </w:r>
      <w:r>
        <w:rPr>
          <w:lang w:eastAsia="zh-CN"/>
        </w:rPr>
        <w:t>N</w:t>
      </w:r>
      <w:r w:rsidRPr="00EB0669">
        <w:rPr>
          <w:vertAlign w:val="subscript"/>
          <w:lang w:eastAsia="zh-CN"/>
        </w:rPr>
        <w:t>hops</w:t>
      </w:r>
      <w:r>
        <w:rPr>
          <w:lang w:eastAsia="zh-CN"/>
        </w:rPr>
        <w:t xml:space="preserve"> + RF</w:t>
      </w:r>
      <w:r w:rsidRPr="00EB0669">
        <w:rPr>
          <w:vertAlign w:val="subscript"/>
          <w:lang w:eastAsia="zh-CN"/>
        </w:rPr>
        <w:t>retuning time</w:t>
      </w:r>
      <w:r>
        <w:rPr>
          <w:vertAlign w:val="subscript"/>
          <w:lang w:eastAsia="zh-CN"/>
        </w:rPr>
        <w:t xml:space="preserve"> </w:t>
      </w:r>
      <w:r>
        <w:rPr>
          <w:rFonts w:ascii="Cambria Math" w:hAnsi="Cambria Math"/>
          <w:lang w:eastAsia="zh-CN"/>
        </w:rPr>
        <w:t>× (</w:t>
      </w:r>
      <w:r>
        <w:rPr>
          <w:lang w:eastAsia="zh-CN"/>
        </w:rPr>
        <w:t>N</w:t>
      </w:r>
      <w:r w:rsidRPr="00EB0669">
        <w:rPr>
          <w:vertAlign w:val="subscript"/>
          <w:lang w:eastAsia="zh-CN"/>
        </w:rPr>
        <w:t>hops</w:t>
      </w:r>
      <w:r>
        <w:rPr>
          <w:lang w:eastAsia="zh-CN"/>
        </w:rPr>
        <w:t xml:space="preserve"> -1),</w:t>
      </w:r>
      <w:r>
        <w:rPr>
          <w:lang w:eastAsia="zh-CN"/>
        </w:rPr>
        <w:br/>
        <w:t>where</w:t>
      </w:r>
    </w:p>
    <w:p w14:paraId="2317210D" w14:textId="77777777" w:rsidR="00C60F59" w:rsidRDefault="00C60F59" w:rsidP="00C60F59">
      <w:pPr>
        <w:pStyle w:val="ListParagraph"/>
        <w:numPr>
          <w:ilvl w:val="0"/>
          <w:numId w:val="21"/>
        </w:numPr>
        <w:ind w:firstLineChars="0"/>
        <w:rPr>
          <w:lang w:eastAsia="zh-CN"/>
        </w:rPr>
      </w:pPr>
      <w:r>
        <w:rPr>
          <w:lang w:eastAsia="zh-CN"/>
        </w:rPr>
        <w:t>L</w:t>
      </w:r>
      <w:r w:rsidRPr="00BF0603">
        <w:rPr>
          <w:vertAlign w:val="subscript"/>
          <w:lang w:eastAsia="zh-CN"/>
        </w:rPr>
        <w:t>available per hop</w:t>
      </w:r>
      <w:r>
        <w:rPr>
          <w:lang w:eastAsia="zh-CN"/>
        </w:rPr>
        <w:t xml:space="preserve"> is the time duration of PRS resource UE can measure in each hop and depends on the UE capability,</w:t>
      </w:r>
    </w:p>
    <w:p w14:paraId="495BB901" w14:textId="77777777" w:rsidR="00C60F59" w:rsidRDefault="00C60F59" w:rsidP="00C60F59">
      <w:pPr>
        <w:pStyle w:val="ListParagraph"/>
        <w:numPr>
          <w:ilvl w:val="0"/>
          <w:numId w:val="21"/>
        </w:numPr>
        <w:ind w:firstLineChars="0"/>
        <w:rPr>
          <w:lang w:eastAsia="zh-CN"/>
        </w:rPr>
      </w:pPr>
      <w:r>
        <w:rPr>
          <w:lang w:eastAsia="zh-CN"/>
        </w:rPr>
        <w:t>RF</w:t>
      </w:r>
      <w:r w:rsidRPr="00BF0603">
        <w:rPr>
          <w:vertAlign w:val="subscript"/>
          <w:lang w:eastAsia="zh-CN"/>
        </w:rPr>
        <w:t>retuning time</w:t>
      </w:r>
      <w:r>
        <w:rPr>
          <w:lang w:eastAsia="zh-CN"/>
        </w:rPr>
        <w:t xml:space="preserve"> is the RF retuning time based on UE reported capability,</w:t>
      </w:r>
    </w:p>
    <w:p w14:paraId="736D2D19" w14:textId="6491E92C" w:rsidR="00C60F59" w:rsidRDefault="00C60F59" w:rsidP="00C60F59">
      <w:pPr>
        <w:pStyle w:val="ListParagraph"/>
        <w:numPr>
          <w:ilvl w:val="0"/>
          <w:numId w:val="21"/>
        </w:numPr>
        <w:ind w:firstLineChars="0"/>
        <w:rPr>
          <w:lang w:eastAsia="zh-CN"/>
        </w:rPr>
      </w:pPr>
      <w:r>
        <w:rPr>
          <w:lang w:eastAsia="zh-CN"/>
        </w:rPr>
        <w:t>N</w:t>
      </w:r>
      <w:r w:rsidRPr="00BF0603">
        <w:rPr>
          <w:vertAlign w:val="subscript"/>
          <w:lang w:eastAsia="zh-CN"/>
        </w:rPr>
        <w:t>hops</w:t>
      </w:r>
      <w:r>
        <w:rPr>
          <w:lang w:eastAsia="zh-CN"/>
        </w:rPr>
        <w:t xml:space="preserve"> is calculated based on the DL PRS bandwidth UE can measure across all hops, PRS bandwidth UE can measure per hop and overlapping between hops supported by the UE.  </w:t>
      </w:r>
      <w:r w:rsidRPr="00DE4458">
        <w:rPr>
          <w:lang w:eastAsia="zh-CN"/>
        </w:rPr>
        <w:t>N</w:t>
      </w:r>
      <w:r w:rsidRPr="00DE4458">
        <w:rPr>
          <w:vertAlign w:val="subscript"/>
          <w:lang w:eastAsia="zh-CN"/>
        </w:rPr>
        <w:t>hops</w:t>
      </w:r>
      <w:r w:rsidRPr="00DE4458">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max</m:t>
                    </m:r>
                  </m:sub>
                </m:sSub>
              </m:num>
              <m:den>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 hop</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PRB</m:t>
                    </m:r>
                  </m:e>
                  <m:sub>
                    <m:r>
                      <m:rPr>
                        <m:sty m:val="p"/>
                      </m:rPr>
                      <w:rPr>
                        <w:rFonts w:ascii="Cambria Math" w:hAnsi="Cambria Math"/>
                        <w:lang w:eastAsia="zh-CN"/>
                      </w:rPr>
                      <m:t>overlapping</m:t>
                    </m:r>
                  </m:sub>
                </m:sSub>
              </m:den>
            </m:f>
          </m:e>
        </m:d>
      </m:oMath>
      <w:r>
        <w:rPr>
          <w:lang w:eastAsia="zh-CN"/>
        </w:rPr>
        <w:t>. BW</w:t>
      </w:r>
      <w:r>
        <w:rPr>
          <w:vertAlign w:val="subscript"/>
          <w:lang w:eastAsia="zh-CN"/>
        </w:rPr>
        <w:t>max</w:t>
      </w:r>
      <w:r>
        <w:rPr>
          <w:lang w:eastAsia="zh-CN"/>
        </w:rPr>
        <w:t xml:space="preserve"> is the DL PRS bandwidth across all hops. BW</w:t>
      </w:r>
      <w:r w:rsidRPr="00B92E35">
        <w:rPr>
          <w:vertAlign w:val="subscript"/>
          <w:lang w:eastAsia="zh-CN"/>
        </w:rPr>
        <w:t>per hop</w:t>
      </w:r>
      <w:r>
        <w:rPr>
          <w:lang w:eastAsia="zh-CN"/>
        </w:rPr>
        <w:t xml:space="preserve"> is the DL PRS BW UE can measurement in each hop. And PRB</w:t>
      </w:r>
      <w:r w:rsidRPr="00B92E35">
        <w:rPr>
          <w:vertAlign w:val="subscript"/>
          <w:lang w:eastAsia="zh-CN"/>
        </w:rPr>
        <w:t>overlapping</w:t>
      </w:r>
      <w:r>
        <w:rPr>
          <w:lang w:eastAsia="zh-CN"/>
        </w:rPr>
        <w:t xml:space="preserve"> is the number of overlapping PRBs between hops.</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00D4D11E" w:rsidR="001B59FE" w:rsidRDefault="00B24751" w:rsidP="00CD0857">
      <w:pPr>
        <w:numPr>
          <w:ilvl w:val="0"/>
          <w:numId w:val="11"/>
        </w:numPr>
        <w:spacing w:afterLines="50" w:after="120"/>
        <w:jc w:val="both"/>
        <w:rPr>
          <w:lang w:eastAsia="zh-CN"/>
        </w:rPr>
      </w:pPr>
      <w:r>
        <w:rPr>
          <w:lang w:eastAsia="zh-CN"/>
        </w:rPr>
        <w:t>R4-2321543, WF on R18 NR positioning – RedCap positioning and PRS/SRS BW aggregation, Ericsson.</w:t>
      </w:r>
    </w:p>
    <w:p w14:paraId="2E8DBDFA" w14:textId="4EE512E2" w:rsidR="00157BAE" w:rsidRDefault="00157BAE" w:rsidP="008B3F0F">
      <w:pPr>
        <w:numPr>
          <w:ilvl w:val="0"/>
          <w:numId w:val="11"/>
        </w:numPr>
        <w:spacing w:afterLines="50" w:after="120"/>
        <w:jc w:val="both"/>
        <w:rPr>
          <w:lang w:eastAsia="zh-CN"/>
        </w:rPr>
      </w:pPr>
      <w:r>
        <w:rPr>
          <w:lang w:eastAsia="zh-CN"/>
        </w:rPr>
        <w:t xml:space="preserve">R4-2312572, </w:t>
      </w:r>
      <w:r w:rsidR="008601C7" w:rsidRPr="008601C7">
        <w:rPr>
          <w:lang w:eastAsia="zh-CN"/>
        </w:rPr>
        <w:t>Updated RAN1 UE features list for Rel-18 NR after RAN1#115</w:t>
      </w:r>
      <w:r w:rsidR="008601C7">
        <w:rPr>
          <w:lang w:eastAsia="zh-CN"/>
        </w:rPr>
        <w:t xml:space="preserve">, </w:t>
      </w:r>
      <w:r w:rsidR="00730827">
        <w:rPr>
          <w:lang w:eastAsia="zh-CN"/>
        </w:rPr>
        <w:t>(</w:t>
      </w:r>
      <w:r w:rsidR="00730827" w:rsidRPr="00730827">
        <w:rPr>
          <w:lang w:eastAsia="zh-CN"/>
        </w:rPr>
        <w:t>AT&amp;T, NTT DOCOMO, INC.</w:t>
      </w:r>
      <w:r w:rsidR="00730827">
        <w:rPr>
          <w:lang w:eastAsia="zh-CN"/>
        </w:rPr>
        <w:t>).</w:t>
      </w:r>
    </w:p>
    <w:sectPr w:rsidR="00157BAE" w:rsidSect="008A6997">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083A" w14:textId="77777777" w:rsidR="008A6997" w:rsidRDefault="008A6997">
      <w:pPr>
        <w:spacing w:after="0" w:line="240" w:lineRule="auto"/>
      </w:pPr>
      <w:r>
        <w:separator/>
      </w:r>
    </w:p>
  </w:endnote>
  <w:endnote w:type="continuationSeparator" w:id="0">
    <w:p w14:paraId="760E2D9D" w14:textId="77777777" w:rsidR="008A6997" w:rsidRDefault="008A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A978" w14:textId="77777777" w:rsidR="008A6997" w:rsidRDefault="008A6997">
      <w:pPr>
        <w:spacing w:after="0" w:line="240" w:lineRule="auto"/>
      </w:pPr>
      <w:r>
        <w:separator/>
      </w:r>
    </w:p>
  </w:footnote>
  <w:footnote w:type="continuationSeparator" w:id="0">
    <w:p w14:paraId="4CB17757" w14:textId="77777777" w:rsidR="008A6997" w:rsidRDefault="008A69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D154A"/>
    <w:multiLevelType w:val="hybridMultilevel"/>
    <w:tmpl w:val="DE7E0AF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9C24C4"/>
    <w:multiLevelType w:val="hybridMultilevel"/>
    <w:tmpl w:val="64904648"/>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206C91"/>
    <w:multiLevelType w:val="hybridMultilevel"/>
    <w:tmpl w:val="65D4F8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B1565A0"/>
    <w:multiLevelType w:val="hybridMultilevel"/>
    <w:tmpl w:val="A778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1A6F96"/>
    <w:multiLevelType w:val="hybridMultilevel"/>
    <w:tmpl w:val="4BA6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A37794"/>
    <w:multiLevelType w:val="hybridMultilevel"/>
    <w:tmpl w:val="9672422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A7726E4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D91F73"/>
    <w:multiLevelType w:val="hybridMultilevel"/>
    <w:tmpl w:val="726E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3767B5"/>
    <w:multiLevelType w:val="hybridMultilevel"/>
    <w:tmpl w:val="13725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D569D5"/>
    <w:multiLevelType w:val="hybridMultilevel"/>
    <w:tmpl w:val="434050E6"/>
    <w:lvl w:ilvl="0" w:tplc="A84AB36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6"/>
  </w:num>
  <w:num w:numId="3" w16cid:durableId="209998030">
    <w:abstractNumId w:val="12"/>
  </w:num>
  <w:num w:numId="4" w16cid:durableId="592276320">
    <w:abstractNumId w:val="17"/>
  </w:num>
  <w:num w:numId="5" w16cid:durableId="2113357232">
    <w:abstractNumId w:val="4"/>
  </w:num>
  <w:num w:numId="6" w16cid:durableId="1814056036">
    <w:abstractNumId w:val="9"/>
  </w:num>
  <w:num w:numId="7" w16cid:durableId="377432883">
    <w:abstractNumId w:val="8"/>
  </w:num>
  <w:num w:numId="8" w16cid:durableId="1039934633">
    <w:abstractNumId w:val="7"/>
  </w:num>
  <w:num w:numId="9" w16cid:durableId="1020277311">
    <w:abstractNumId w:val="20"/>
  </w:num>
  <w:num w:numId="10" w16cid:durableId="495345200">
    <w:abstractNumId w:val="15"/>
  </w:num>
  <w:num w:numId="11" w16cid:durableId="1480460257">
    <w:abstractNumId w:val="5"/>
  </w:num>
  <w:num w:numId="12" w16cid:durableId="1366517499">
    <w:abstractNumId w:val="16"/>
  </w:num>
  <w:num w:numId="13" w16cid:durableId="384985489">
    <w:abstractNumId w:val="3"/>
  </w:num>
  <w:num w:numId="14" w16cid:durableId="1668172914">
    <w:abstractNumId w:val="18"/>
  </w:num>
  <w:num w:numId="15" w16cid:durableId="747310268">
    <w:abstractNumId w:val="10"/>
  </w:num>
  <w:num w:numId="16" w16cid:durableId="109669482">
    <w:abstractNumId w:val="11"/>
  </w:num>
  <w:num w:numId="17" w16cid:durableId="1842159129">
    <w:abstractNumId w:val="21"/>
  </w:num>
  <w:num w:numId="18" w16cid:durableId="931934806">
    <w:abstractNumId w:val="14"/>
  </w:num>
  <w:num w:numId="19" w16cid:durableId="1894808011">
    <w:abstractNumId w:val="0"/>
  </w:num>
  <w:num w:numId="20" w16cid:durableId="645430065">
    <w:abstractNumId w:val="1"/>
  </w:num>
  <w:num w:numId="21" w16cid:durableId="1421172877">
    <w:abstractNumId w:val="13"/>
  </w:num>
  <w:num w:numId="22" w16cid:durableId="2130736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03"/>
    <w:rsid w:val="0000695D"/>
    <w:rsid w:val="00007783"/>
    <w:rsid w:val="0000788B"/>
    <w:rsid w:val="0001015F"/>
    <w:rsid w:val="00010FCF"/>
    <w:rsid w:val="0001144F"/>
    <w:rsid w:val="0001310A"/>
    <w:rsid w:val="0001335E"/>
    <w:rsid w:val="000134D3"/>
    <w:rsid w:val="000134EA"/>
    <w:rsid w:val="00013C34"/>
    <w:rsid w:val="00013D72"/>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405"/>
    <w:rsid w:val="000328AD"/>
    <w:rsid w:val="0003379A"/>
    <w:rsid w:val="00033BBF"/>
    <w:rsid w:val="000346D6"/>
    <w:rsid w:val="00034DFE"/>
    <w:rsid w:val="000363CC"/>
    <w:rsid w:val="000367B8"/>
    <w:rsid w:val="000371E4"/>
    <w:rsid w:val="00040CD4"/>
    <w:rsid w:val="00041630"/>
    <w:rsid w:val="0004178B"/>
    <w:rsid w:val="00042511"/>
    <w:rsid w:val="00044C28"/>
    <w:rsid w:val="00044F34"/>
    <w:rsid w:val="000459FC"/>
    <w:rsid w:val="000462DC"/>
    <w:rsid w:val="000503D5"/>
    <w:rsid w:val="00050E97"/>
    <w:rsid w:val="0005157B"/>
    <w:rsid w:val="00052671"/>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8D5"/>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4CBE"/>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3C77"/>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7A4"/>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BAE"/>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4C89"/>
    <w:rsid w:val="00175B25"/>
    <w:rsid w:val="00176367"/>
    <w:rsid w:val="0017712E"/>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B7FBA"/>
    <w:rsid w:val="001C0BCA"/>
    <w:rsid w:val="001C0F6B"/>
    <w:rsid w:val="001C1D2D"/>
    <w:rsid w:val="001C2E62"/>
    <w:rsid w:val="001C31B3"/>
    <w:rsid w:val="001C32C0"/>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2D1"/>
    <w:rsid w:val="001D2361"/>
    <w:rsid w:val="001D273C"/>
    <w:rsid w:val="001D3101"/>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2C51"/>
    <w:rsid w:val="00293FC3"/>
    <w:rsid w:val="00294DDC"/>
    <w:rsid w:val="0029566F"/>
    <w:rsid w:val="00295A8F"/>
    <w:rsid w:val="00295B68"/>
    <w:rsid w:val="00296824"/>
    <w:rsid w:val="002A001C"/>
    <w:rsid w:val="002A0146"/>
    <w:rsid w:val="002A02B7"/>
    <w:rsid w:val="002A0599"/>
    <w:rsid w:val="002A1A4D"/>
    <w:rsid w:val="002A4635"/>
    <w:rsid w:val="002A538B"/>
    <w:rsid w:val="002A6695"/>
    <w:rsid w:val="002A6CB5"/>
    <w:rsid w:val="002A6FAE"/>
    <w:rsid w:val="002A71AA"/>
    <w:rsid w:val="002A7450"/>
    <w:rsid w:val="002A7AF6"/>
    <w:rsid w:val="002B03B3"/>
    <w:rsid w:val="002B18F4"/>
    <w:rsid w:val="002B2DCE"/>
    <w:rsid w:val="002B3FCC"/>
    <w:rsid w:val="002B4CDF"/>
    <w:rsid w:val="002B4EF5"/>
    <w:rsid w:val="002B58D7"/>
    <w:rsid w:val="002B5CE1"/>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0F60"/>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484"/>
    <w:rsid w:val="003737BE"/>
    <w:rsid w:val="00374925"/>
    <w:rsid w:val="003753C1"/>
    <w:rsid w:val="00375B26"/>
    <w:rsid w:val="00375E55"/>
    <w:rsid w:val="0037652B"/>
    <w:rsid w:val="0037666E"/>
    <w:rsid w:val="00376BD4"/>
    <w:rsid w:val="00376BED"/>
    <w:rsid w:val="0037722E"/>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FE"/>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88"/>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64C2"/>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5AA8"/>
    <w:rsid w:val="0042764A"/>
    <w:rsid w:val="004277ED"/>
    <w:rsid w:val="00427A34"/>
    <w:rsid w:val="00430784"/>
    <w:rsid w:val="004310AB"/>
    <w:rsid w:val="004319C2"/>
    <w:rsid w:val="00431F7A"/>
    <w:rsid w:val="00432764"/>
    <w:rsid w:val="00432C0F"/>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3"/>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1A23"/>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0E"/>
    <w:rsid w:val="00496068"/>
    <w:rsid w:val="00496170"/>
    <w:rsid w:val="00496D7B"/>
    <w:rsid w:val="004A0D0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16"/>
    <w:rsid w:val="004E3C4B"/>
    <w:rsid w:val="004E40B3"/>
    <w:rsid w:val="004E434B"/>
    <w:rsid w:val="004E4E98"/>
    <w:rsid w:val="004E751C"/>
    <w:rsid w:val="004E7E0E"/>
    <w:rsid w:val="004F2041"/>
    <w:rsid w:val="004F268F"/>
    <w:rsid w:val="004F269B"/>
    <w:rsid w:val="004F2868"/>
    <w:rsid w:val="004F34CA"/>
    <w:rsid w:val="004F363F"/>
    <w:rsid w:val="004F3F4E"/>
    <w:rsid w:val="004F475F"/>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559"/>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058"/>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1B0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B1E"/>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486"/>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320"/>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77"/>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3C0"/>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6FBC"/>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64"/>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073"/>
    <w:rsid w:val="00700B2B"/>
    <w:rsid w:val="00701BBB"/>
    <w:rsid w:val="00703AD8"/>
    <w:rsid w:val="00703EE7"/>
    <w:rsid w:val="0070402F"/>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AD1"/>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82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94"/>
    <w:rsid w:val="00750C5F"/>
    <w:rsid w:val="00751418"/>
    <w:rsid w:val="007518C7"/>
    <w:rsid w:val="00751DA0"/>
    <w:rsid w:val="00751EB1"/>
    <w:rsid w:val="00752920"/>
    <w:rsid w:val="007529F2"/>
    <w:rsid w:val="00752CBF"/>
    <w:rsid w:val="00752E1F"/>
    <w:rsid w:val="00753695"/>
    <w:rsid w:val="00753A12"/>
    <w:rsid w:val="0075405B"/>
    <w:rsid w:val="00754512"/>
    <w:rsid w:val="0075490F"/>
    <w:rsid w:val="00754E86"/>
    <w:rsid w:val="00761594"/>
    <w:rsid w:val="00761D2B"/>
    <w:rsid w:val="00762396"/>
    <w:rsid w:val="0076253D"/>
    <w:rsid w:val="00762891"/>
    <w:rsid w:val="00763D3E"/>
    <w:rsid w:val="007656F7"/>
    <w:rsid w:val="00766AC1"/>
    <w:rsid w:val="00766C0D"/>
    <w:rsid w:val="00767BF7"/>
    <w:rsid w:val="00770CB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5503"/>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81"/>
    <w:rsid w:val="00802CB9"/>
    <w:rsid w:val="00802E53"/>
    <w:rsid w:val="00803141"/>
    <w:rsid w:val="008032F7"/>
    <w:rsid w:val="00803302"/>
    <w:rsid w:val="00804A6E"/>
    <w:rsid w:val="00805B7F"/>
    <w:rsid w:val="0080626A"/>
    <w:rsid w:val="008062DA"/>
    <w:rsid w:val="008064B1"/>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9E3"/>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1C7"/>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11"/>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6997"/>
    <w:rsid w:val="008A78B9"/>
    <w:rsid w:val="008A7DBE"/>
    <w:rsid w:val="008B069C"/>
    <w:rsid w:val="008B099C"/>
    <w:rsid w:val="008B0EE6"/>
    <w:rsid w:val="008B176D"/>
    <w:rsid w:val="008B1F5B"/>
    <w:rsid w:val="008B2143"/>
    <w:rsid w:val="008B3864"/>
    <w:rsid w:val="008B3A21"/>
    <w:rsid w:val="008B3F0F"/>
    <w:rsid w:val="008B468B"/>
    <w:rsid w:val="008B52A8"/>
    <w:rsid w:val="008B54D8"/>
    <w:rsid w:val="008B579C"/>
    <w:rsid w:val="008B5F2B"/>
    <w:rsid w:val="008B635D"/>
    <w:rsid w:val="008B64F7"/>
    <w:rsid w:val="008B6AF8"/>
    <w:rsid w:val="008B778A"/>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35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402"/>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0F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2D4C"/>
    <w:rsid w:val="00944FA2"/>
    <w:rsid w:val="00945639"/>
    <w:rsid w:val="009457A7"/>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295"/>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556"/>
    <w:rsid w:val="009A7288"/>
    <w:rsid w:val="009A7963"/>
    <w:rsid w:val="009B03FF"/>
    <w:rsid w:val="009B04A5"/>
    <w:rsid w:val="009B09D6"/>
    <w:rsid w:val="009B0F6A"/>
    <w:rsid w:val="009B1657"/>
    <w:rsid w:val="009B25E3"/>
    <w:rsid w:val="009B2D62"/>
    <w:rsid w:val="009B2E09"/>
    <w:rsid w:val="009B3553"/>
    <w:rsid w:val="009B3B97"/>
    <w:rsid w:val="009B3E95"/>
    <w:rsid w:val="009B4599"/>
    <w:rsid w:val="009B4678"/>
    <w:rsid w:val="009B4709"/>
    <w:rsid w:val="009B4AC5"/>
    <w:rsid w:val="009B51E9"/>
    <w:rsid w:val="009B6933"/>
    <w:rsid w:val="009B6BA5"/>
    <w:rsid w:val="009B6C2F"/>
    <w:rsid w:val="009B7152"/>
    <w:rsid w:val="009B7A86"/>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92D"/>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4538"/>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3BCB"/>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6E"/>
    <w:rsid w:val="00A40FD9"/>
    <w:rsid w:val="00A411A5"/>
    <w:rsid w:val="00A41291"/>
    <w:rsid w:val="00A421B9"/>
    <w:rsid w:val="00A43B77"/>
    <w:rsid w:val="00A4462F"/>
    <w:rsid w:val="00A456A1"/>
    <w:rsid w:val="00A47550"/>
    <w:rsid w:val="00A47CF4"/>
    <w:rsid w:val="00A515A6"/>
    <w:rsid w:val="00A51758"/>
    <w:rsid w:val="00A517ED"/>
    <w:rsid w:val="00A53700"/>
    <w:rsid w:val="00A54657"/>
    <w:rsid w:val="00A5473D"/>
    <w:rsid w:val="00A55FF9"/>
    <w:rsid w:val="00A60488"/>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1954"/>
    <w:rsid w:val="00AB2FFA"/>
    <w:rsid w:val="00AB315B"/>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39B"/>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05"/>
    <w:rsid w:val="00AC78FE"/>
    <w:rsid w:val="00AD0C64"/>
    <w:rsid w:val="00AD0D01"/>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75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12"/>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5CF"/>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5109"/>
    <w:rsid w:val="00C16B5D"/>
    <w:rsid w:val="00C16C2B"/>
    <w:rsid w:val="00C17771"/>
    <w:rsid w:val="00C20D05"/>
    <w:rsid w:val="00C21995"/>
    <w:rsid w:val="00C220ED"/>
    <w:rsid w:val="00C223CF"/>
    <w:rsid w:val="00C2291A"/>
    <w:rsid w:val="00C22DC1"/>
    <w:rsid w:val="00C22DC6"/>
    <w:rsid w:val="00C244A7"/>
    <w:rsid w:val="00C260CD"/>
    <w:rsid w:val="00C262A9"/>
    <w:rsid w:val="00C263C8"/>
    <w:rsid w:val="00C266C3"/>
    <w:rsid w:val="00C26EE4"/>
    <w:rsid w:val="00C277AF"/>
    <w:rsid w:val="00C30412"/>
    <w:rsid w:val="00C3190E"/>
    <w:rsid w:val="00C323C9"/>
    <w:rsid w:val="00C330C6"/>
    <w:rsid w:val="00C33E06"/>
    <w:rsid w:val="00C34B39"/>
    <w:rsid w:val="00C40CCD"/>
    <w:rsid w:val="00C41DDB"/>
    <w:rsid w:val="00C41FA4"/>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F59"/>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0AF"/>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438"/>
    <w:rsid w:val="00CC660D"/>
    <w:rsid w:val="00CC687A"/>
    <w:rsid w:val="00CC714E"/>
    <w:rsid w:val="00CC71F0"/>
    <w:rsid w:val="00CC759D"/>
    <w:rsid w:val="00CC765C"/>
    <w:rsid w:val="00CD099D"/>
    <w:rsid w:val="00CD11EB"/>
    <w:rsid w:val="00CD16DC"/>
    <w:rsid w:val="00CD1791"/>
    <w:rsid w:val="00CD27D5"/>
    <w:rsid w:val="00CD304D"/>
    <w:rsid w:val="00CD30FC"/>
    <w:rsid w:val="00CD3A35"/>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3F82"/>
    <w:rsid w:val="00CE442B"/>
    <w:rsid w:val="00CE45DC"/>
    <w:rsid w:val="00CE4E7A"/>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6827"/>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3FB"/>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0B4"/>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A29"/>
    <w:rsid w:val="00DB3091"/>
    <w:rsid w:val="00DB4107"/>
    <w:rsid w:val="00DB42EB"/>
    <w:rsid w:val="00DB4A45"/>
    <w:rsid w:val="00DB4CF8"/>
    <w:rsid w:val="00DB59C4"/>
    <w:rsid w:val="00DB5B97"/>
    <w:rsid w:val="00DB642C"/>
    <w:rsid w:val="00DB75F0"/>
    <w:rsid w:val="00DB795E"/>
    <w:rsid w:val="00DB7B7A"/>
    <w:rsid w:val="00DC03B4"/>
    <w:rsid w:val="00DC121F"/>
    <w:rsid w:val="00DC148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D7D"/>
    <w:rsid w:val="00DD496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DC7"/>
    <w:rsid w:val="00E22D4D"/>
    <w:rsid w:val="00E23086"/>
    <w:rsid w:val="00E23A95"/>
    <w:rsid w:val="00E2498A"/>
    <w:rsid w:val="00E25215"/>
    <w:rsid w:val="00E253E1"/>
    <w:rsid w:val="00E256F1"/>
    <w:rsid w:val="00E25936"/>
    <w:rsid w:val="00E259F0"/>
    <w:rsid w:val="00E25FC3"/>
    <w:rsid w:val="00E26988"/>
    <w:rsid w:val="00E26EF6"/>
    <w:rsid w:val="00E26F0F"/>
    <w:rsid w:val="00E3004F"/>
    <w:rsid w:val="00E30E87"/>
    <w:rsid w:val="00E31273"/>
    <w:rsid w:val="00E316A2"/>
    <w:rsid w:val="00E31999"/>
    <w:rsid w:val="00E3341A"/>
    <w:rsid w:val="00E33D04"/>
    <w:rsid w:val="00E3422A"/>
    <w:rsid w:val="00E351CB"/>
    <w:rsid w:val="00E3533A"/>
    <w:rsid w:val="00E35B55"/>
    <w:rsid w:val="00E364E1"/>
    <w:rsid w:val="00E3679B"/>
    <w:rsid w:val="00E36F4D"/>
    <w:rsid w:val="00E37720"/>
    <w:rsid w:val="00E37D09"/>
    <w:rsid w:val="00E37EA5"/>
    <w:rsid w:val="00E40AAD"/>
    <w:rsid w:val="00E429CE"/>
    <w:rsid w:val="00E43E97"/>
    <w:rsid w:val="00E447C5"/>
    <w:rsid w:val="00E44BF7"/>
    <w:rsid w:val="00E45504"/>
    <w:rsid w:val="00E455C1"/>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271"/>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0902"/>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17055"/>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61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0BD"/>
    <w:rsid w:val="00F6610B"/>
    <w:rsid w:val="00F66AD9"/>
    <w:rsid w:val="00F66DB1"/>
    <w:rsid w:val="00F67DFC"/>
    <w:rsid w:val="00F67E17"/>
    <w:rsid w:val="00F70227"/>
    <w:rsid w:val="00F708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5B4"/>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167"/>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5EE"/>
    <w:rsid w:val="00FC563A"/>
    <w:rsid w:val="00FC5A0B"/>
    <w:rsid w:val="00FC5A12"/>
    <w:rsid w:val="00FC5B51"/>
    <w:rsid w:val="00FC5D95"/>
    <w:rsid w:val="00FC608E"/>
    <w:rsid w:val="00FC65A2"/>
    <w:rsid w:val="00FC76AB"/>
    <w:rsid w:val="00FD0D32"/>
    <w:rsid w:val="00FD10D9"/>
    <w:rsid w:val="00FD148B"/>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00FF7BEB"/>
    <w:rsid w:val="0C76B976"/>
    <w:rsid w:val="0CEF8DC8"/>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s11">
    <w:name w:val="s11"/>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10">
    <w:name w:val="s10"/>
    <w:basedOn w:val="DefaultParagraphFont"/>
    <w:rsid w:val="00174C89"/>
  </w:style>
  <w:style w:type="character" w:customStyle="1" w:styleId="apple-converted-space">
    <w:name w:val="apple-converted-space"/>
    <w:basedOn w:val="DefaultParagraphFont"/>
    <w:rsid w:val="00174C89"/>
  </w:style>
  <w:style w:type="character" w:customStyle="1" w:styleId="s12">
    <w:name w:val="s12"/>
    <w:basedOn w:val="DefaultParagraphFont"/>
    <w:rsid w:val="00174C89"/>
  </w:style>
  <w:style w:type="character" w:customStyle="1" w:styleId="s13">
    <w:name w:val="s13"/>
    <w:basedOn w:val="DefaultParagraphFont"/>
    <w:rsid w:val="00174C89"/>
  </w:style>
  <w:style w:type="character" w:customStyle="1" w:styleId="s15">
    <w:name w:val="s15"/>
    <w:basedOn w:val="DefaultParagraphFont"/>
    <w:rsid w:val="00174C89"/>
  </w:style>
  <w:style w:type="character" w:customStyle="1" w:styleId="s16">
    <w:name w:val="s16"/>
    <w:basedOn w:val="DefaultParagraphFont"/>
    <w:rsid w:val="00174C89"/>
  </w:style>
  <w:style w:type="character" w:customStyle="1" w:styleId="s19">
    <w:name w:val="s19"/>
    <w:basedOn w:val="DefaultParagraphFont"/>
    <w:rsid w:val="00174C89"/>
  </w:style>
  <w:style w:type="paragraph" w:customStyle="1" w:styleId="s9">
    <w:name w:val="s9"/>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8">
    <w:name w:val="s8"/>
    <w:basedOn w:val="DefaultParagraphFont"/>
    <w:rsid w:val="00174C89"/>
  </w:style>
  <w:style w:type="character" w:customStyle="1" w:styleId="s18">
    <w:name w:val="s18"/>
    <w:basedOn w:val="DefaultParagraphFont"/>
    <w:rsid w:val="00174C89"/>
  </w:style>
  <w:style w:type="character" w:customStyle="1" w:styleId="s23">
    <w:name w:val="s23"/>
    <w:basedOn w:val="DefaultParagraphFont"/>
    <w:rsid w:val="00174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23146">
      <w:bodyDiv w:val="1"/>
      <w:marLeft w:val="0"/>
      <w:marRight w:val="0"/>
      <w:marTop w:val="0"/>
      <w:marBottom w:val="0"/>
      <w:divBdr>
        <w:top w:val="none" w:sz="0" w:space="0" w:color="auto"/>
        <w:left w:val="none" w:sz="0" w:space="0" w:color="auto"/>
        <w:bottom w:val="none" w:sz="0" w:space="0" w:color="auto"/>
        <w:right w:val="none" w:sz="0" w:space="0" w:color="auto"/>
      </w:divBdr>
      <w:divsChild>
        <w:div w:id="2078354097">
          <w:marLeft w:val="540"/>
          <w:marRight w:val="0"/>
          <w:marTop w:val="0"/>
          <w:marBottom w:val="90"/>
          <w:divBdr>
            <w:top w:val="none" w:sz="0" w:space="0" w:color="auto"/>
            <w:left w:val="none" w:sz="0" w:space="0" w:color="auto"/>
            <w:bottom w:val="none" w:sz="0" w:space="0" w:color="auto"/>
            <w:right w:val="none" w:sz="0" w:space="0" w:color="auto"/>
          </w:divBdr>
        </w:div>
        <w:div w:id="1505432491">
          <w:marLeft w:val="1230"/>
          <w:marRight w:val="0"/>
          <w:marTop w:val="0"/>
          <w:marBottom w:val="135"/>
          <w:divBdr>
            <w:top w:val="none" w:sz="0" w:space="0" w:color="auto"/>
            <w:left w:val="none" w:sz="0" w:space="0" w:color="auto"/>
            <w:bottom w:val="none" w:sz="0" w:space="0" w:color="auto"/>
            <w:right w:val="none" w:sz="0" w:space="0" w:color="auto"/>
          </w:divBdr>
        </w:div>
        <w:div w:id="28802027">
          <w:marLeft w:val="1230"/>
          <w:marRight w:val="0"/>
          <w:marTop w:val="0"/>
          <w:marBottom w:val="135"/>
          <w:divBdr>
            <w:top w:val="none" w:sz="0" w:space="0" w:color="auto"/>
            <w:left w:val="none" w:sz="0" w:space="0" w:color="auto"/>
            <w:bottom w:val="none" w:sz="0" w:space="0" w:color="auto"/>
            <w:right w:val="none" w:sz="0" w:space="0" w:color="auto"/>
          </w:divBdr>
        </w:div>
        <w:div w:id="252784860">
          <w:marLeft w:val="540"/>
          <w:marRight w:val="0"/>
          <w:marTop w:val="0"/>
          <w:marBottom w:val="90"/>
          <w:divBdr>
            <w:top w:val="none" w:sz="0" w:space="0" w:color="auto"/>
            <w:left w:val="none" w:sz="0" w:space="0" w:color="auto"/>
            <w:bottom w:val="none" w:sz="0" w:space="0" w:color="auto"/>
            <w:right w:val="none" w:sz="0" w:space="0" w:color="auto"/>
          </w:divBdr>
        </w:div>
        <w:div w:id="71008002">
          <w:marLeft w:val="1230"/>
          <w:marRight w:val="0"/>
          <w:marTop w:val="0"/>
          <w:marBottom w:val="135"/>
          <w:divBdr>
            <w:top w:val="none" w:sz="0" w:space="0" w:color="auto"/>
            <w:left w:val="none" w:sz="0" w:space="0" w:color="auto"/>
            <w:bottom w:val="none" w:sz="0" w:space="0" w:color="auto"/>
            <w:right w:val="none" w:sz="0" w:space="0" w:color="auto"/>
          </w:divBdr>
        </w:div>
      </w:divsChild>
    </w:div>
    <w:div w:id="961955202">
      <w:bodyDiv w:val="1"/>
      <w:marLeft w:val="0"/>
      <w:marRight w:val="0"/>
      <w:marTop w:val="0"/>
      <w:marBottom w:val="0"/>
      <w:divBdr>
        <w:top w:val="none" w:sz="0" w:space="0" w:color="auto"/>
        <w:left w:val="none" w:sz="0" w:space="0" w:color="auto"/>
        <w:bottom w:val="none" w:sz="0" w:space="0" w:color="auto"/>
        <w:right w:val="none" w:sz="0" w:space="0" w:color="auto"/>
      </w:divBdr>
      <w:divsChild>
        <w:div w:id="1946840860">
          <w:marLeft w:val="540"/>
          <w:marRight w:val="0"/>
          <w:marTop w:val="0"/>
          <w:marBottom w:val="90"/>
          <w:divBdr>
            <w:top w:val="none" w:sz="0" w:space="0" w:color="auto"/>
            <w:left w:val="none" w:sz="0" w:space="0" w:color="auto"/>
            <w:bottom w:val="none" w:sz="0" w:space="0" w:color="auto"/>
            <w:right w:val="none" w:sz="0" w:space="0" w:color="auto"/>
          </w:divBdr>
        </w:div>
        <w:div w:id="521238693">
          <w:marLeft w:val="1230"/>
          <w:marRight w:val="0"/>
          <w:marTop w:val="0"/>
          <w:marBottom w:val="135"/>
          <w:divBdr>
            <w:top w:val="none" w:sz="0" w:space="0" w:color="auto"/>
            <w:left w:val="none" w:sz="0" w:space="0" w:color="auto"/>
            <w:bottom w:val="none" w:sz="0" w:space="0" w:color="auto"/>
            <w:right w:val="none" w:sz="0" w:space="0" w:color="auto"/>
          </w:divBdr>
        </w:div>
        <w:div w:id="233903939">
          <w:marLeft w:val="1770"/>
          <w:marRight w:val="0"/>
          <w:marTop w:val="0"/>
          <w:marBottom w:val="135"/>
          <w:divBdr>
            <w:top w:val="none" w:sz="0" w:space="0" w:color="auto"/>
            <w:left w:val="none" w:sz="0" w:space="0" w:color="auto"/>
            <w:bottom w:val="none" w:sz="0" w:space="0" w:color="auto"/>
            <w:right w:val="none" w:sz="0" w:space="0" w:color="auto"/>
          </w:divBdr>
        </w:div>
        <w:div w:id="1686200953">
          <w:marLeft w:val="1230"/>
          <w:marRight w:val="0"/>
          <w:marTop w:val="0"/>
          <w:marBottom w:val="135"/>
          <w:divBdr>
            <w:top w:val="none" w:sz="0" w:space="0" w:color="auto"/>
            <w:left w:val="none" w:sz="0" w:space="0" w:color="auto"/>
            <w:bottom w:val="none" w:sz="0" w:space="0" w:color="auto"/>
            <w:right w:val="none" w:sz="0" w:space="0" w:color="auto"/>
          </w:divBdr>
        </w:div>
        <w:div w:id="1455560737">
          <w:marLeft w:val="1770"/>
          <w:marRight w:val="0"/>
          <w:marTop w:val="0"/>
          <w:marBottom w:val="135"/>
          <w:divBdr>
            <w:top w:val="none" w:sz="0" w:space="0" w:color="auto"/>
            <w:left w:val="none" w:sz="0" w:space="0" w:color="auto"/>
            <w:bottom w:val="none" w:sz="0" w:space="0" w:color="auto"/>
            <w:right w:val="none" w:sz="0" w:space="0" w:color="auto"/>
          </w:divBdr>
        </w:div>
      </w:divsChild>
    </w:div>
    <w:div w:id="1737318819">
      <w:bodyDiv w:val="1"/>
      <w:marLeft w:val="0"/>
      <w:marRight w:val="0"/>
      <w:marTop w:val="0"/>
      <w:marBottom w:val="0"/>
      <w:divBdr>
        <w:top w:val="none" w:sz="0" w:space="0" w:color="auto"/>
        <w:left w:val="none" w:sz="0" w:space="0" w:color="auto"/>
        <w:bottom w:val="none" w:sz="0" w:space="0" w:color="auto"/>
        <w:right w:val="none" w:sz="0" w:space="0" w:color="auto"/>
      </w:divBdr>
      <w:divsChild>
        <w:div w:id="1413814309">
          <w:marLeft w:val="540"/>
          <w:marRight w:val="0"/>
          <w:marTop w:val="0"/>
          <w:marBottom w:val="90"/>
          <w:divBdr>
            <w:top w:val="none" w:sz="0" w:space="0" w:color="auto"/>
            <w:left w:val="none" w:sz="0" w:space="0" w:color="auto"/>
            <w:bottom w:val="none" w:sz="0" w:space="0" w:color="auto"/>
            <w:right w:val="none" w:sz="0" w:space="0" w:color="auto"/>
          </w:divBdr>
        </w:div>
        <w:div w:id="1162544425">
          <w:marLeft w:val="855"/>
          <w:marRight w:val="0"/>
          <w:marTop w:val="0"/>
          <w:marBottom w:val="90"/>
          <w:divBdr>
            <w:top w:val="none" w:sz="0" w:space="0" w:color="auto"/>
            <w:left w:val="none" w:sz="0" w:space="0" w:color="auto"/>
            <w:bottom w:val="none" w:sz="0" w:space="0" w:color="auto"/>
            <w:right w:val="none" w:sz="0" w:space="0" w:color="auto"/>
          </w:divBdr>
        </w:div>
        <w:div w:id="287517539">
          <w:marLeft w:val="1770"/>
          <w:marRight w:val="0"/>
          <w:marTop w:val="0"/>
          <w:marBottom w:val="135"/>
          <w:divBdr>
            <w:top w:val="none" w:sz="0" w:space="0" w:color="auto"/>
            <w:left w:val="none" w:sz="0" w:space="0" w:color="auto"/>
            <w:bottom w:val="none" w:sz="0" w:space="0" w:color="auto"/>
            <w:right w:val="none" w:sz="0" w:space="0" w:color="auto"/>
          </w:divBdr>
        </w:div>
        <w:div w:id="2024547082">
          <w:marLeft w:val="540"/>
          <w:marRight w:val="0"/>
          <w:marTop w:val="0"/>
          <w:marBottom w:val="90"/>
          <w:divBdr>
            <w:top w:val="none" w:sz="0" w:space="0" w:color="auto"/>
            <w:left w:val="none" w:sz="0" w:space="0" w:color="auto"/>
            <w:bottom w:val="none" w:sz="0" w:space="0" w:color="auto"/>
            <w:right w:val="none" w:sz="0" w:space="0" w:color="auto"/>
          </w:divBdr>
        </w:div>
        <w:div w:id="1398435138">
          <w:marLeft w:val="1080"/>
          <w:marRight w:val="0"/>
          <w:marTop w:val="0"/>
          <w:marBottom w:val="90"/>
          <w:divBdr>
            <w:top w:val="none" w:sz="0" w:space="0" w:color="auto"/>
            <w:left w:val="none" w:sz="0" w:space="0" w:color="auto"/>
            <w:bottom w:val="none" w:sz="0" w:space="0" w:color="auto"/>
            <w:right w:val="none" w:sz="0" w:space="0" w:color="auto"/>
          </w:divBdr>
        </w:div>
        <w:div w:id="416169088">
          <w:marLeft w:val="1770"/>
          <w:marRight w:val="0"/>
          <w:marTop w:val="0"/>
          <w:marBottom w:val="135"/>
          <w:divBdr>
            <w:top w:val="none" w:sz="0" w:space="0" w:color="auto"/>
            <w:left w:val="none" w:sz="0" w:space="0" w:color="auto"/>
            <w:bottom w:val="none" w:sz="0" w:space="0" w:color="auto"/>
            <w:right w:val="none" w:sz="0" w:space="0" w:color="auto"/>
          </w:divBdr>
        </w:div>
        <w:div w:id="305285371">
          <w:marLeft w:val="1770"/>
          <w:marRight w:val="0"/>
          <w:marTop w:val="0"/>
          <w:marBottom w:val="135"/>
          <w:divBdr>
            <w:top w:val="none" w:sz="0" w:space="0" w:color="auto"/>
            <w:left w:val="none" w:sz="0" w:space="0" w:color="auto"/>
            <w:bottom w:val="none" w:sz="0" w:space="0" w:color="auto"/>
            <w:right w:val="none" w:sz="0" w:space="0" w:color="auto"/>
          </w:divBdr>
        </w:div>
        <w:div w:id="1562210207">
          <w:marLeft w:val="2310"/>
          <w:marRight w:val="0"/>
          <w:marTop w:val="0"/>
          <w:marBottom w:val="135"/>
          <w:divBdr>
            <w:top w:val="none" w:sz="0" w:space="0" w:color="auto"/>
            <w:left w:val="none" w:sz="0" w:space="0" w:color="auto"/>
            <w:bottom w:val="none" w:sz="0" w:space="0" w:color="auto"/>
            <w:right w:val="none" w:sz="0" w:space="0" w:color="auto"/>
          </w:divBdr>
        </w:div>
        <w:div w:id="1433622644">
          <w:marLeft w:val="2310"/>
          <w:marRight w:val="0"/>
          <w:marTop w:val="0"/>
          <w:marBottom w:val="135"/>
          <w:divBdr>
            <w:top w:val="none" w:sz="0" w:space="0" w:color="auto"/>
            <w:left w:val="none" w:sz="0" w:space="0" w:color="auto"/>
            <w:bottom w:val="none" w:sz="0" w:space="0" w:color="auto"/>
            <w:right w:val="none" w:sz="0" w:space="0" w:color="auto"/>
          </w:divBdr>
        </w:div>
        <w:div w:id="102844417">
          <w:marLeft w:val="1770"/>
          <w:marRight w:val="0"/>
          <w:marTop w:val="0"/>
          <w:marBottom w:val="135"/>
          <w:divBdr>
            <w:top w:val="none" w:sz="0" w:space="0" w:color="auto"/>
            <w:left w:val="none" w:sz="0" w:space="0" w:color="auto"/>
            <w:bottom w:val="none" w:sz="0" w:space="0" w:color="auto"/>
            <w:right w:val="none" w:sz="0" w:space="0" w:color="auto"/>
          </w:divBdr>
        </w:div>
        <w:div w:id="1600483359">
          <w:marLeft w:val="1770"/>
          <w:marRight w:val="0"/>
          <w:marTop w:val="0"/>
          <w:marBottom w:val="135"/>
          <w:divBdr>
            <w:top w:val="none" w:sz="0" w:space="0" w:color="auto"/>
            <w:left w:val="none" w:sz="0" w:space="0" w:color="auto"/>
            <w:bottom w:val="none" w:sz="0" w:space="0" w:color="auto"/>
            <w:right w:val="none" w:sz="0" w:space="0" w:color="auto"/>
          </w:divBdr>
        </w:div>
        <w:div w:id="1906258865">
          <w:marLeft w:val="855"/>
          <w:marRight w:val="0"/>
          <w:marTop w:val="0"/>
          <w:marBottom w:val="90"/>
          <w:divBdr>
            <w:top w:val="none" w:sz="0" w:space="0" w:color="auto"/>
            <w:left w:val="none" w:sz="0" w:space="0" w:color="auto"/>
            <w:bottom w:val="none" w:sz="0" w:space="0" w:color="auto"/>
            <w:right w:val="none" w:sz="0" w:space="0" w:color="auto"/>
          </w:divBdr>
        </w:div>
        <w:div w:id="686904005">
          <w:marLeft w:val="1170"/>
          <w:marRight w:val="0"/>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F30AF90-9661-4F05-B7AB-A891A972A003}">
  <ds:schemaRefs>
    <ds:schemaRef ds:uri="http://schemas.microsoft.com/sharepoint/v3/contenttype/forms"/>
  </ds:schemaRefs>
</ds:datastoreItem>
</file>

<file path=customXml/itemProps2.xml><?xml version="1.0" encoding="utf-8"?>
<ds:datastoreItem xmlns:ds="http://schemas.openxmlformats.org/officeDocument/2006/customXml" ds:itemID="{4191EF11-EE33-4E97-BCC9-310D07F29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007B14-7B3C-461B-9B6A-AAC37D17A90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803</Words>
  <Characters>4581</Characters>
  <Application>Microsoft Office Word</Application>
  <DocSecurity>0</DocSecurity>
  <Lines>38</Lines>
  <Paragraphs>10</Paragraphs>
  <ScaleCrop>false</ScaleCrop>
  <Company>Huawei Technologies Co.,Ltd.</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117</cp:revision>
  <dcterms:created xsi:type="dcterms:W3CDTF">2023-12-21T12:47:00Z</dcterms:created>
  <dcterms:modified xsi:type="dcterms:W3CDTF">2024-02-19T19:33:00Z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